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E49" w:rsidRPr="00A96488" w:rsidRDefault="00E90E49" w:rsidP="00327997">
      <w:pPr>
        <w:pStyle w:val="3GPPHeader"/>
        <w:rPr>
          <w:highlight w:val="yellow"/>
          <w:lang w:val="sv-SE"/>
        </w:rPr>
      </w:pPr>
      <w:bookmarkStart w:id="0" w:name="_GoBack"/>
      <w:bookmarkEnd w:id="0"/>
      <w:r w:rsidRPr="00A96488">
        <w:rPr>
          <w:lang w:val="sv-SE"/>
        </w:rPr>
        <w:t>3GPP TSG-RAN WG</w:t>
      </w:r>
      <w:r w:rsidR="00790B99" w:rsidRPr="00A96488">
        <w:rPr>
          <w:lang w:val="sv-SE"/>
        </w:rPr>
        <w:t>1</w:t>
      </w:r>
      <w:r w:rsidRPr="00A96488">
        <w:rPr>
          <w:lang w:val="sv-SE"/>
        </w:rPr>
        <w:t xml:space="preserve"> #</w:t>
      </w:r>
      <w:r w:rsidR="009C6832" w:rsidRPr="00A96488">
        <w:rPr>
          <w:lang w:val="sv-SE"/>
        </w:rPr>
        <w:t>86</w:t>
      </w:r>
      <w:r w:rsidRPr="00A96488">
        <w:rPr>
          <w:lang w:val="sv-SE"/>
        </w:rPr>
        <w:tab/>
      </w:r>
      <w:r w:rsidR="00790B99" w:rsidRPr="00A96488">
        <w:rPr>
          <w:lang w:val="sv-SE"/>
        </w:rPr>
        <w:t>R1</w:t>
      </w:r>
      <w:r w:rsidR="00091557" w:rsidRPr="00A96488">
        <w:rPr>
          <w:lang w:val="sv-SE"/>
        </w:rPr>
        <w:t>-</w:t>
      </w:r>
      <w:r w:rsidR="005F3025" w:rsidRPr="00A96488">
        <w:rPr>
          <w:lang w:val="sv-SE"/>
        </w:rPr>
        <w:t>1</w:t>
      </w:r>
      <w:r w:rsidR="00413E92" w:rsidRPr="00A96488">
        <w:rPr>
          <w:lang w:val="sv-SE"/>
        </w:rPr>
        <w:t>6</w:t>
      </w:r>
      <w:r w:rsidR="00EE63AA" w:rsidRPr="00A96488">
        <w:rPr>
          <w:lang w:val="sv-SE"/>
        </w:rPr>
        <w:t>7462</w:t>
      </w:r>
    </w:p>
    <w:p w:rsidR="00E90E49" w:rsidRPr="00A96488" w:rsidRDefault="009C6832" w:rsidP="00327997">
      <w:pPr>
        <w:pStyle w:val="3GPPHeader"/>
        <w:rPr>
          <w:lang w:val="sv-SE"/>
        </w:rPr>
      </w:pPr>
      <w:r w:rsidRPr="00A96488">
        <w:rPr>
          <w:lang w:val="sv-SE"/>
        </w:rPr>
        <w:t>Göteborg</w:t>
      </w:r>
      <w:r w:rsidR="0027144F" w:rsidRPr="00A96488">
        <w:rPr>
          <w:lang w:val="sv-SE"/>
        </w:rPr>
        <w:t xml:space="preserve">, </w:t>
      </w:r>
      <w:r w:rsidRPr="00A96488">
        <w:rPr>
          <w:lang w:val="sv-SE"/>
        </w:rPr>
        <w:t>Sweden</w:t>
      </w:r>
      <w:r w:rsidR="0027144F" w:rsidRPr="00A96488">
        <w:rPr>
          <w:lang w:val="sv-SE"/>
        </w:rPr>
        <w:t xml:space="preserve">, </w:t>
      </w:r>
      <w:r w:rsidRPr="00A96488">
        <w:rPr>
          <w:lang w:val="sv-SE"/>
        </w:rPr>
        <w:t>August</w:t>
      </w:r>
      <w:r w:rsidR="00790B99" w:rsidRPr="00A96488">
        <w:rPr>
          <w:lang w:val="sv-SE"/>
        </w:rPr>
        <w:t xml:space="preserve"> </w:t>
      </w:r>
      <w:r w:rsidRPr="00A96488">
        <w:rPr>
          <w:lang w:val="sv-SE"/>
        </w:rPr>
        <w:t>22</w:t>
      </w:r>
      <w:r w:rsidR="0027144F" w:rsidRPr="00A96488">
        <w:rPr>
          <w:lang w:val="sv-SE"/>
        </w:rPr>
        <w:t xml:space="preserve"> – </w:t>
      </w:r>
      <w:r w:rsidRPr="00A96488">
        <w:rPr>
          <w:lang w:val="sv-SE"/>
        </w:rPr>
        <w:t>26</w:t>
      </w:r>
      <w:r w:rsidR="00790B99" w:rsidRPr="00A96488">
        <w:rPr>
          <w:lang w:val="sv-SE"/>
        </w:rPr>
        <w:t>,</w:t>
      </w:r>
      <w:r w:rsidR="0027144F" w:rsidRPr="00A96488">
        <w:rPr>
          <w:lang w:val="sv-SE"/>
        </w:rPr>
        <w:t xml:space="preserve"> 20</w:t>
      </w:r>
      <w:r w:rsidRPr="00A96488">
        <w:rPr>
          <w:lang w:val="sv-SE"/>
        </w:rPr>
        <w:t>16</w:t>
      </w:r>
    </w:p>
    <w:p w:rsidR="00E90E49" w:rsidRPr="00A96488" w:rsidRDefault="00E90E49" w:rsidP="00357380">
      <w:pPr>
        <w:pStyle w:val="3GPPHeader"/>
        <w:rPr>
          <w:lang w:val="sv-SE"/>
        </w:rPr>
      </w:pPr>
    </w:p>
    <w:p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E2353C">
        <w:t>Unified CSI reporting framework</w:t>
      </w:r>
    </w:p>
    <w:p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ED7C03">
        <w:t>8.1.5</w:t>
      </w:r>
    </w:p>
    <w:p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:rsidR="00E90E49" w:rsidRPr="00CE0424" w:rsidRDefault="00E90E49" w:rsidP="00CE0424">
      <w:pPr>
        <w:pStyle w:val="Heading1"/>
      </w:pPr>
      <w:r w:rsidRPr="00CE0424">
        <w:t>Introduction</w:t>
      </w:r>
    </w:p>
    <w:p w:rsidR="00EF6361" w:rsidRPr="00E9149C" w:rsidRDefault="00EF6361" w:rsidP="00EF6361">
      <w:pPr>
        <w:pStyle w:val="BodyText"/>
      </w:pPr>
      <w:r>
        <w:t xml:space="preserve">In RAN1#85, the following </w:t>
      </w:r>
      <w:r w:rsidR="00FC75BA">
        <w:t>was agreed</w:t>
      </w:r>
      <w:r>
        <w:t>:</w:t>
      </w:r>
    </w:p>
    <w:p w:rsidR="003F0C73" w:rsidRDefault="00EF6361" w:rsidP="00CE0424">
      <w:pPr>
        <w:pStyle w:val="BodyText"/>
      </w:pPr>
      <w:r>
        <w:rPr>
          <w:noProof/>
          <w:lang w:val="en-US" w:eastAsia="en-US"/>
        </w:rPr>
        <mc:AlternateContent>
          <mc:Choice Requires="wps">
            <w:drawing>
              <wp:inline distT="0" distB="0" distL="0" distR="0" wp14:anchorId="3652D99D" wp14:editId="23731A01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6361" w:rsidRPr="002F13BA" w:rsidRDefault="00EF6361" w:rsidP="00EF6361">
                            <w:p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2F13BA">
                              <w:rPr>
                                <w:rFonts w:eastAsia="MS Mincho" w:hint="eastAsia"/>
                                <w:highlight w:val="green"/>
                                <w:lang w:eastAsia="ja-JP"/>
                              </w:rPr>
                              <w:t>Agreements:</w:t>
                            </w:r>
                          </w:p>
                          <w:p w:rsidR="00EF6361" w:rsidRPr="002F13BA" w:rsidRDefault="00EF6361" w:rsidP="00EF6361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2F13BA">
                              <w:rPr>
                                <w:rFonts w:eastAsia="MS Mincho"/>
                                <w:lang w:val="en-US"/>
                              </w:rPr>
                              <w:t xml:space="preserve">In NR multi-antenna schemes, studies on </w:t>
                            </w:r>
                            <w:r w:rsidRPr="002F13BA">
                              <w:rPr>
                                <w:rFonts w:eastAsia="MS Mincho" w:hint="eastAsia"/>
                                <w:lang w:val="en-US"/>
                              </w:rPr>
                              <w:t>RS design</w:t>
                            </w:r>
                            <w:r w:rsidRPr="002F13BA">
                              <w:rPr>
                                <w:rFonts w:eastAsia="MS Mincho"/>
                                <w:lang w:val="en-US"/>
                              </w:rPr>
                              <w:t xml:space="preserve"> </w:t>
                            </w:r>
                            <w:r w:rsidRPr="002F13BA">
                              <w:rPr>
                                <w:rFonts w:eastAsia="MS Mincho" w:hint="eastAsia"/>
                                <w:lang w:val="en-US"/>
                              </w:rPr>
                              <w:t>and CSI acquisition considering following use cases</w:t>
                            </w:r>
                          </w:p>
                          <w:p w:rsidR="00EF6361" w:rsidRPr="002F13BA" w:rsidRDefault="00EF6361" w:rsidP="00EF6361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2F13BA">
                              <w:rPr>
                                <w:rFonts w:eastAsia="MS Mincho"/>
                                <w:lang w:val="en-US"/>
                              </w:rPr>
                              <w:t>Non-UE-specific RS</w:t>
                            </w:r>
                            <w:r w:rsidRPr="002F13BA">
                              <w:rPr>
                                <w:rFonts w:eastAsia="MS Mincho" w:hint="eastAsia"/>
                                <w:lang w:val="en-US"/>
                              </w:rPr>
                              <w:t xml:space="preserve"> use case</w:t>
                            </w:r>
                            <w:r w:rsidRPr="002F13BA">
                              <w:rPr>
                                <w:rFonts w:eastAsia="MS Mincho"/>
                                <w:lang w:val="en-US"/>
                              </w:rPr>
                              <w:t xml:space="preserve"> for CSI measurement </w:t>
                            </w:r>
                          </w:p>
                          <w:p w:rsidR="00EF6361" w:rsidRPr="002F13BA" w:rsidRDefault="00EF6361" w:rsidP="00EF6361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2F13BA">
                              <w:rPr>
                                <w:rFonts w:eastAsia="MS Mincho"/>
                                <w:lang w:val="en-US"/>
                              </w:rPr>
                              <w:t xml:space="preserve">UE-specific RS </w:t>
                            </w:r>
                            <w:r w:rsidRPr="002F13BA">
                              <w:rPr>
                                <w:rFonts w:eastAsia="MS Mincho" w:hint="eastAsia"/>
                                <w:lang w:val="en-US"/>
                              </w:rPr>
                              <w:t xml:space="preserve">use case </w:t>
                            </w:r>
                            <w:r w:rsidRPr="002F13BA">
                              <w:rPr>
                                <w:rFonts w:eastAsia="MS Mincho"/>
                                <w:lang w:val="en-US"/>
                              </w:rPr>
                              <w:t xml:space="preserve">for CSI measurement </w:t>
                            </w:r>
                          </w:p>
                          <w:p w:rsidR="00EF6361" w:rsidRPr="002F13BA" w:rsidRDefault="00EF6361" w:rsidP="00EF6361">
                            <w:pPr>
                              <w:pStyle w:val="ListParagraph"/>
                              <w:numPr>
                                <w:ilvl w:val="2"/>
                                <w:numId w:val="14"/>
                              </w:num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2F13BA">
                              <w:rPr>
                                <w:rFonts w:eastAsia="MS Mincho"/>
                                <w:lang w:val="en-US"/>
                              </w:rPr>
                              <w:t>Note: functionally may be analogous e.g.: to R13/14 UE-specific beamformed CSI-RS (with dynamic beamforming)</w:t>
                            </w:r>
                          </w:p>
                          <w:p w:rsidR="00EF6361" w:rsidRPr="002F13BA" w:rsidRDefault="00EF6361" w:rsidP="00EF6361">
                            <w:pPr>
                              <w:pStyle w:val="ListParagraph"/>
                              <w:numPr>
                                <w:ilvl w:val="2"/>
                                <w:numId w:val="14"/>
                              </w:num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2F13BA">
                              <w:rPr>
                                <w:rFonts w:eastAsia="MS Mincho"/>
                                <w:lang w:val="en-US"/>
                              </w:rPr>
                              <w:t>Note: maybe relevant to UE receiving beam sweeping</w:t>
                            </w:r>
                          </w:p>
                          <w:p w:rsidR="00EF6361" w:rsidRPr="002F13BA" w:rsidRDefault="00EF6361" w:rsidP="00EF6361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2F13BA">
                              <w:rPr>
                                <w:rFonts w:eastAsia="MS Mincho"/>
                                <w:lang w:val="en-US"/>
                              </w:rPr>
                              <w:t xml:space="preserve">Use of a joint operation among multiple RS </w:t>
                            </w:r>
                            <w:r w:rsidRPr="002F13BA">
                              <w:rPr>
                                <w:rFonts w:eastAsia="MS Mincho" w:hint="eastAsia"/>
                                <w:lang w:val="en-US"/>
                              </w:rPr>
                              <w:t xml:space="preserve">from the same or different </w:t>
                            </w:r>
                            <w:r w:rsidRPr="002F13BA">
                              <w:rPr>
                                <w:rFonts w:eastAsia="MS Mincho"/>
                                <w:lang w:val="en-US"/>
                              </w:rPr>
                              <w:t>use cases</w:t>
                            </w:r>
                            <w:r w:rsidRPr="002F13BA">
                              <w:rPr>
                                <w:rFonts w:eastAsia="MS Mincho" w:hint="eastAsia"/>
                                <w:lang w:val="en-US"/>
                              </w:rPr>
                              <w:t xml:space="preserve"> </w:t>
                            </w:r>
                          </w:p>
                          <w:p w:rsidR="00EF6361" w:rsidRPr="002F13BA" w:rsidRDefault="00EF6361" w:rsidP="00EF6361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2F13BA">
                              <w:rPr>
                                <w:rFonts w:eastAsia="MS Mincho" w:hint="eastAsia"/>
                                <w:lang w:val="en-US"/>
                              </w:rPr>
                              <w:t>RS for interference measurement use cases</w:t>
                            </w:r>
                          </w:p>
                          <w:p w:rsidR="00EF6361" w:rsidRPr="002F13BA" w:rsidRDefault="00EF6361" w:rsidP="00EF6361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2F13BA">
                              <w:rPr>
                                <w:rFonts w:eastAsia="MS Mincho" w:hint="eastAsia"/>
                                <w:lang w:val="en-US"/>
                              </w:rPr>
                              <w:t>RS for channel reciprocity use cases</w:t>
                            </w:r>
                          </w:p>
                          <w:p w:rsidR="00EF6361" w:rsidRPr="002F13BA" w:rsidRDefault="00EF6361" w:rsidP="00EF6361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2F13BA">
                              <w:rPr>
                                <w:rFonts w:eastAsia="MS Mincho"/>
                                <w:lang w:val="en-US"/>
                              </w:rPr>
                              <w:t>Other use cases is not precluded</w:t>
                            </w:r>
                          </w:p>
                          <w:p w:rsidR="00EF6361" w:rsidRPr="002F13BA" w:rsidRDefault="00EF6361" w:rsidP="00EF6361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2F13BA">
                              <w:rPr>
                                <w:rFonts w:eastAsia="MS Mincho"/>
                                <w:lang w:val="en-US"/>
                              </w:rPr>
                              <w:t>Note: including measurement over aperiodic/periodic/semi-persistent RS</w:t>
                            </w:r>
                          </w:p>
                          <w:p w:rsidR="00EF6361" w:rsidRDefault="00EF6361" w:rsidP="00EF6361">
                            <w:p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2F13BA">
                              <w:rPr>
                                <w:rFonts w:eastAsia="MS Mincho"/>
                                <w:lang w:val="en-US"/>
                              </w:rPr>
                              <w:t>Note: Subband RS is not precluded</w:t>
                            </w:r>
                          </w:p>
                          <w:p w:rsidR="00FC75BA" w:rsidRPr="00344420" w:rsidRDefault="00FC75BA" w:rsidP="00FC75BA">
                            <w:pPr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344420">
                              <w:rPr>
                                <w:rFonts w:eastAsia="MS Mincho" w:hint="eastAsia"/>
                                <w:highlight w:val="green"/>
                                <w:lang w:val="en-US" w:eastAsia="ja-JP"/>
                              </w:rPr>
                              <w:t>Agreements:</w:t>
                            </w:r>
                          </w:p>
                          <w:p w:rsidR="00FC75BA" w:rsidRPr="00344420" w:rsidRDefault="00FC75BA" w:rsidP="00FC75BA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jc w:val="left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344420">
                              <w:rPr>
                                <w:rFonts w:eastAsia="MS Mincho"/>
                                <w:lang w:val="en-US"/>
                              </w:rPr>
                              <w:t>In NR multi-antenna schemes, studies on CSI acquisition framework include</w:t>
                            </w:r>
                            <w:r>
                              <w:rPr>
                                <w:rFonts w:eastAsia="MS Mincho"/>
                                <w:lang w:val="en-US"/>
                              </w:rPr>
                              <w:t>:</w:t>
                            </w:r>
                          </w:p>
                          <w:p w:rsidR="00FC75BA" w:rsidRPr="00344420" w:rsidRDefault="00FC75BA" w:rsidP="00FC75BA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jc w:val="left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344420">
                              <w:rPr>
                                <w:rFonts w:eastAsia="MS Mincho"/>
                                <w:lang w:val="en-US"/>
                              </w:rPr>
                              <w:t>CSI reporting schemes</w:t>
                            </w:r>
                          </w:p>
                          <w:p w:rsidR="00FC75BA" w:rsidRPr="00344420" w:rsidRDefault="00FC75BA" w:rsidP="00FC75BA">
                            <w:pPr>
                              <w:pStyle w:val="ListParagraph"/>
                              <w:numPr>
                                <w:ilvl w:val="2"/>
                                <w:numId w:val="15"/>
                              </w:numPr>
                              <w:jc w:val="left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344420">
                              <w:rPr>
                                <w:rFonts w:eastAsia="MS Mincho"/>
                                <w:lang w:val="en-US"/>
                              </w:rPr>
                              <w:t>Implicit CSI feedback</w:t>
                            </w:r>
                          </w:p>
                          <w:p w:rsidR="00FC75BA" w:rsidRPr="00344420" w:rsidRDefault="00FC75BA" w:rsidP="00FC75BA">
                            <w:pPr>
                              <w:pStyle w:val="ListParagraph"/>
                              <w:numPr>
                                <w:ilvl w:val="3"/>
                                <w:numId w:val="15"/>
                              </w:numPr>
                              <w:jc w:val="left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344420">
                              <w:rPr>
                                <w:rFonts w:eastAsia="MS Mincho"/>
                                <w:lang w:val="en-US"/>
                              </w:rPr>
                              <w:t>Parameters indicating channel quality based on a set of transmission and receiving hypotheses associated with one particular UE, e.g. CQI, PMI, RI</w:t>
                            </w:r>
                            <w:r w:rsidRPr="00344420">
                              <w:rPr>
                                <w:rFonts w:eastAsia="MS Mincho" w:hint="eastAsia"/>
                                <w:lang w:val="en-US"/>
                              </w:rPr>
                              <w:t>, CRI</w:t>
                            </w:r>
                          </w:p>
                          <w:p w:rsidR="00FC75BA" w:rsidRPr="00344420" w:rsidRDefault="00FC75BA" w:rsidP="00FC75BA">
                            <w:pPr>
                              <w:pStyle w:val="ListParagraph"/>
                              <w:numPr>
                                <w:ilvl w:val="2"/>
                                <w:numId w:val="15"/>
                              </w:numPr>
                              <w:jc w:val="left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344420">
                              <w:rPr>
                                <w:rFonts w:eastAsia="MS Mincho"/>
                                <w:lang w:val="en-US"/>
                              </w:rPr>
                              <w:t xml:space="preserve">Explicit CSI feedback: for both quantized and </w:t>
                            </w:r>
                            <w:proofErr w:type="spellStart"/>
                            <w:r w:rsidRPr="00344420">
                              <w:rPr>
                                <w:rFonts w:eastAsia="MS Mincho" w:hint="eastAsia"/>
                                <w:lang w:val="en-US"/>
                              </w:rPr>
                              <w:t>unquantized</w:t>
                            </w:r>
                            <w:proofErr w:type="spellEnd"/>
                            <w:r w:rsidRPr="00344420">
                              <w:rPr>
                                <w:rFonts w:eastAsia="MS Mincho" w:hint="eastAsia"/>
                                <w:lang w:val="en-US"/>
                              </w:rPr>
                              <w:t>/</w:t>
                            </w:r>
                            <w:r w:rsidRPr="00344420">
                              <w:rPr>
                                <w:rFonts w:eastAsia="MS Mincho"/>
                                <w:lang w:val="en-US"/>
                              </w:rPr>
                              <w:t>analog CSI feedback</w:t>
                            </w:r>
                          </w:p>
                          <w:p w:rsidR="00FC75BA" w:rsidRPr="00344420" w:rsidRDefault="00FC75BA" w:rsidP="00FC75BA">
                            <w:pPr>
                              <w:pStyle w:val="ListParagraph"/>
                              <w:numPr>
                                <w:ilvl w:val="3"/>
                                <w:numId w:val="15"/>
                              </w:numPr>
                              <w:jc w:val="left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344420">
                              <w:rPr>
                                <w:rFonts w:eastAsia="MS Mincho"/>
                                <w:lang w:val="en-US"/>
                              </w:rPr>
                              <w:t>Parameters representing channel coefficients or some reduced-space representation thereof</w:t>
                            </w:r>
                          </w:p>
                          <w:p w:rsidR="00FC75BA" w:rsidRPr="00344420" w:rsidRDefault="00FC75BA" w:rsidP="00FC75BA">
                            <w:pPr>
                              <w:pStyle w:val="ListParagraph"/>
                              <w:numPr>
                                <w:ilvl w:val="2"/>
                                <w:numId w:val="15"/>
                              </w:numPr>
                              <w:jc w:val="left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344420">
                              <w:rPr>
                                <w:rFonts w:eastAsia="MS Mincho"/>
                                <w:lang w:val="en-US"/>
                              </w:rPr>
                              <w:t>Reciprocity-based feedback</w:t>
                            </w:r>
                          </w:p>
                          <w:p w:rsidR="00FC75BA" w:rsidRPr="00344420" w:rsidRDefault="00FC75BA" w:rsidP="00FC75BA">
                            <w:pPr>
                              <w:pStyle w:val="ListParagraph"/>
                              <w:numPr>
                                <w:ilvl w:val="3"/>
                                <w:numId w:val="15"/>
                              </w:numPr>
                              <w:jc w:val="left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344420">
                              <w:rPr>
                                <w:rFonts w:eastAsia="MS Mincho"/>
                                <w:lang w:val="en-US"/>
                              </w:rPr>
                              <w:t xml:space="preserve">For example, take into account </w:t>
                            </w:r>
                            <w:r w:rsidRPr="00344420">
                              <w:rPr>
                                <w:rFonts w:eastAsia="MS Mincho" w:hint="eastAsia"/>
                                <w:lang w:val="en-US"/>
                              </w:rPr>
                              <w:t xml:space="preserve">interference and/or </w:t>
                            </w:r>
                            <w:r w:rsidRPr="00344420">
                              <w:rPr>
                                <w:rFonts w:eastAsia="MS Mincho"/>
                                <w:lang w:val="en-US"/>
                              </w:rPr>
                              <w:t>receiver hypothesis can be included</w:t>
                            </w:r>
                          </w:p>
                          <w:p w:rsidR="00FC75BA" w:rsidRPr="00344420" w:rsidRDefault="00FC75BA" w:rsidP="00FC75BA">
                            <w:pPr>
                              <w:pStyle w:val="ListParagraph"/>
                              <w:numPr>
                                <w:ilvl w:val="2"/>
                                <w:numId w:val="15"/>
                              </w:numPr>
                              <w:jc w:val="left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344420">
                              <w:rPr>
                                <w:rFonts w:eastAsia="MS Mincho"/>
                                <w:lang w:val="en-US"/>
                              </w:rPr>
                              <w:t>Note: including aperiodic, periodic and semi-persistent, and single/wide band and sub-band feedback</w:t>
                            </w:r>
                          </w:p>
                          <w:p w:rsidR="00FC75BA" w:rsidRPr="00344420" w:rsidRDefault="00FC75BA" w:rsidP="00FC75BA">
                            <w:pPr>
                              <w:pStyle w:val="ListParagraph"/>
                              <w:numPr>
                                <w:ilvl w:val="2"/>
                                <w:numId w:val="15"/>
                              </w:numPr>
                              <w:jc w:val="left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344420">
                              <w:rPr>
                                <w:rFonts w:eastAsia="MS Mincho" w:hint="eastAsia"/>
                                <w:lang w:val="en-US"/>
                              </w:rPr>
                              <w:t>Mixed feedback is not precluded</w:t>
                            </w:r>
                          </w:p>
                          <w:p w:rsidR="00FC75BA" w:rsidRPr="00344420" w:rsidRDefault="00FC75BA" w:rsidP="00FC75BA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jc w:val="left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344420">
                              <w:rPr>
                                <w:rFonts w:eastAsia="MS Mincho"/>
                              </w:rPr>
                              <w:t>Interference measurement</w:t>
                            </w:r>
                          </w:p>
                          <w:p w:rsidR="00FC75BA" w:rsidRPr="00FC75BA" w:rsidRDefault="00FC75BA" w:rsidP="00EF6361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jc w:val="left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344420">
                              <w:rPr>
                                <w:rFonts w:eastAsia="MS Mincho" w:hint="eastAsia"/>
                                <w:lang w:val="en-US"/>
                              </w:rPr>
                              <w:t xml:space="preserve">FFS: </w:t>
                            </w:r>
                            <w:r w:rsidRPr="00344420">
                              <w:rPr>
                                <w:rFonts w:eastAsia="MS Mincho"/>
                                <w:lang w:val="en-US"/>
                              </w:rPr>
                              <w:t>CSI measurement and/or reporting and/or triggering can be ‘self-contained’ in at least time domain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:rsidR="00EF6361" w:rsidRPr="002F13BA" w:rsidRDefault="00EF6361" w:rsidP="00EF6361">
                      <w:pPr>
                        <w:rPr>
                          <w:rFonts w:eastAsia="MS Mincho"/>
                          <w:lang w:eastAsia="ja-JP"/>
                        </w:rPr>
                      </w:pPr>
                      <w:r w:rsidRPr="002F13BA">
                        <w:rPr>
                          <w:rFonts w:eastAsia="MS Mincho" w:hint="eastAsia"/>
                          <w:highlight w:val="green"/>
                          <w:lang w:eastAsia="ja-JP"/>
                        </w:rPr>
                        <w:t>Agreements:</w:t>
                      </w:r>
                    </w:p>
                    <w:p w:rsidR="00EF6361" w:rsidRPr="002F13BA" w:rsidRDefault="00EF6361" w:rsidP="00EF6361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rFonts w:eastAsia="MS Mincho"/>
                          <w:lang w:val="en-US"/>
                        </w:rPr>
                      </w:pPr>
                      <w:r w:rsidRPr="002F13BA">
                        <w:rPr>
                          <w:rFonts w:eastAsia="MS Mincho"/>
                          <w:lang w:val="en-US"/>
                        </w:rPr>
                        <w:t xml:space="preserve">In NR multi-antenna schemes, studies on </w:t>
                      </w:r>
                      <w:r w:rsidRPr="002F13BA">
                        <w:rPr>
                          <w:rFonts w:eastAsia="MS Mincho" w:hint="eastAsia"/>
                          <w:lang w:val="en-US"/>
                        </w:rPr>
                        <w:t>RS design</w:t>
                      </w:r>
                      <w:r w:rsidRPr="002F13BA">
                        <w:rPr>
                          <w:rFonts w:eastAsia="MS Mincho"/>
                          <w:lang w:val="en-US"/>
                        </w:rPr>
                        <w:t xml:space="preserve"> </w:t>
                      </w:r>
                      <w:r w:rsidRPr="002F13BA">
                        <w:rPr>
                          <w:rFonts w:eastAsia="MS Mincho" w:hint="eastAsia"/>
                          <w:lang w:val="en-US"/>
                        </w:rPr>
                        <w:t>and CSI acquisition considering following use cases</w:t>
                      </w:r>
                    </w:p>
                    <w:p w:rsidR="00EF6361" w:rsidRPr="002F13BA" w:rsidRDefault="00EF6361" w:rsidP="00EF6361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rPr>
                          <w:rFonts w:eastAsia="MS Mincho"/>
                          <w:lang w:val="en-US"/>
                        </w:rPr>
                      </w:pPr>
                      <w:r w:rsidRPr="002F13BA">
                        <w:rPr>
                          <w:rFonts w:eastAsia="MS Mincho"/>
                          <w:lang w:val="en-US"/>
                        </w:rPr>
                        <w:t>Non-UE-specific RS</w:t>
                      </w:r>
                      <w:r w:rsidRPr="002F13BA">
                        <w:rPr>
                          <w:rFonts w:eastAsia="MS Mincho" w:hint="eastAsia"/>
                          <w:lang w:val="en-US"/>
                        </w:rPr>
                        <w:t xml:space="preserve"> use case</w:t>
                      </w:r>
                      <w:r w:rsidRPr="002F13BA">
                        <w:rPr>
                          <w:rFonts w:eastAsia="MS Mincho"/>
                          <w:lang w:val="en-US"/>
                        </w:rPr>
                        <w:t xml:space="preserve"> for CSI measurement </w:t>
                      </w:r>
                    </w:p>
                    <w:p w:rsidR="00EF6361" w:rsidRPr="002F13BA" w:rsidRDefault="00EF6361" w:rsidP="00EF6361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rPr>
                          <w:rFonts w:eastAsia="MS Mincho"/>
                          <w:lang w:val="en-US"/>
                        </w:rPr>
                      </w:pPr>
                      <w:r w:rsidRPr="002F13BA">
                        <w:rPr>
                          <w:rFonts w:eastAsia="MS Mincho"/>
                          <w:lang w:val="en-US"/>
                        </w:rPr>
                        <w:t xml:space="preserve">UE-specific RS </w:t>
                      </w:r>
                      <w:r w:rsidRPr="002F13BA">
                        <w:rPr>
                          <w:rFonts w:eastAsia="MS Mincho" w:hint="eastAsia"/>
                          <w:lang w:val="en-US"/>
                        </w:rPr>
                        <w:t xml:space="preserve">use case </w:t>
                      </w:r>
                      <w:r w:rsidRPr="002F13BA">
                        <w:rPr>
                          <w:rFonts w:eastAsia="MS Mincho"/>
                          <w:lang w:val="en-US"/>
                        </w:rPr>
                        <w:t xml:space="preserve">for CSI measurement </w:t>
                      </w:r>
                    </w:p>
                    <w:p w:rsidR="00EF6361" w:rsidRPr="002F13BA" w:rsidRDefault="00EF6361" w:rsidP="00EF6361">
                      <w:pPr>
                        <w:pStyle w:val="ListParagraph"/>
                        <w:numPr>
                          <w:ilvl w:val="2"/>
                          <w:numId w:val="14"/>
                        </w:numPr>
                        <w:rPr>
                          <w:rFonts w:eastAsia="MS Mincho"/>
                          <w:lang w:val="en-US"/>
                        </w:rPr>
                      </w:pPr>
                      <w:r w:rsidRPr="002F13BA">
                        <w:rPr>
                          <w:rFonts w:eastAsia="MS Mincho"/>
                          <w:lang w:val="en-US"/>
                        </w:rPr>
                        <w:t>Note: functionally may be analogous e.g.: to R13/14 UE-specific beamformed CSI-RS (with dynamic beamforming)</w:t>
                      </w:r>
                    </w:p>
                    <w:p w:rsidR="00EF6361" w:rsidRPr="002F13BA" w:rsidRDefault="00EF6361" w:rsidP="00EF6361">
                      <w:pPr>
                        <w:pStyle w:val="ListParagraph"/>
                        <w:numPr>
                          <w:ilvl w:val="2"/>
                          <w:numId w:val="14"/>
                        </w:numPr>
                        <w:rPr>
                          <w:rFonts w:eastAsia="MS Mincho"/>
                          <w:lang w:val="en-US"/>
                        </w:rPr>
                      </w:pPr>
                      <w:r w:rsidRPr="002F13BA">
                        <w:rPr>
                          <w:rFonts w:eastAsia="MS Mincho"/>
                          <w:lang w:val="en-US"/>
                        </w:rPr>
                        <w:t>Note: maybe relevant to UE receiving beam sweeping</w:t>
                      </w:r>
                    </w:p>
                    <w:p w:rsidR="00EF6361" w:rsidRPr="002F13BA" w:rsidRDefault="00EF6361" w:rsidP="00EF6361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rPr>
                          <w:rFonts w:eastAsia="MS Mincho"/>
                          <w:lang w:val="en-US"/>
                        </w:rPr>
                      </w:pPr>
                      <w:r w:rsidRPr="002F13BA">
                        <w:rPr>
                          <w:rFonts w:eastAsia="MS Mincho"/>
                          <w:lang w:val="en-US"/>
                        </w:rPr>
                        <w:t xml:space="preserve">Use of a joint operation among multiple RS </w:t>
                      </w:r>
                      <w:r w:rsidRPr="002F13BA">
                        <w:rPr>
                          <w:rFonts w:eastAsia="MS Mincho" w:hint="eastAsia"/>
                          <w:lang w:val="en-US"/>
                        </w:rPr>
                        <w:t xml:space="preserve">from the same or different </w:t>
                      </w:r>
                      <w:r w:rsidRPr="002F13BA">
                        <w:rPr>
                          <w:rFonts w:eastAsia="MS Mincho"/>
                          <w:lang w:val="en-US"/>
                        </w:rPr>
                        <w:t>use cases</w:t>
                      </w:r>
                      <w:r w:rsidRPr="002F13BA">
                        <w:rPr>
                          <w:rFonts w:eastAsia="MS Mincho" w:hint="eastAsia"/>
                          <w:lang w:val="en-US"/>
                        </w:rPr>
                        <w:t xml:space="preserve"> </w:t>
                      </w:r>
                    </w:p>
                    <w:p w:rsidR="00EF6361" w:rsidRPr="002F13BA" w:rsidRDefault="00EF6361" w:rsidP="00EF6361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rPr>
                          <w:rFonts w:eastAsia="MS Mincho"/>
                          <w:lang w:val="en-US"/>
                        </w:rPr>
                      </w:pPr>
                      <w:r w:rsidRPr="002F13BA">
                        <w:rPr>
                          <w:rFonts w:eastAsia="MS Mincho" w:hint="eastAsia"/>
                          <w:lang w:val="en-US"/>
                        </w:rPr>
                        <w:t>RS for interference measurement use cases</w:t>
                      </w:r>
                    </w:p>
                    <w:p w:rsidR="00EF6361" w:rsidRPr="002F13BA" w:rsidRDefault="00EF6361" w:rsidP="00EF6361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rPr>
                          <w:rFonts w:eastAsia="MS Mincho"/>
                          <w:lang w:val="en-US"/>
                        </w:rPr>
                      </w:pPr>
                      <w:r w:rsidRPr="002F13BA">
                        <w:rPr>
                          <w:rFonts w:eastAsia="MS Mincho" w:hint="eastAsia"/>
                          <w:lang w:val="en-US"/>
                        </w:rPr>
                        <w:t>RS for channel reciprocity use cases</w:t>
                      </w:r>
                    </w:p>
                    <w:p w:rsidR="00EF6361" w:rsidRPr="002F13BA" w:rsidRDefault="00EF6361" w:rsidP="00EF6361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rPr>
                          <w:rFonts w:eastAsia="MS Mincho"/>
                          <w:lang w:val="en-US"/>
                        </w:rPr>
                      </w:pPr>
                      <w:r w:rsidRPr="002F13BA">
                        <w:rPr>
                          <w:rFonts w:eastAsia="MS Mincho"/>
                          <w:lang w:val="en-US"/>
                        </w:rPr>
                        <w:t>Other use cases is not precluded</w:t>
                      </w:r>
                    </w:p>
                    <w:p w:rsidR="00EF6361" w:rsidRPr="002F13BA" w:rsidRDefault="00EF6361" w:rsidP="00EF6361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rFonts w:eastAsia="MS Mincho"/>
                          <w:lang w:val="en-US"/>
                        </w:rPr>
                      </w:pPr>
                      <w:r w:rsidRPr="002F13BA">
                        <w:rPr>
                          <w:rFonts w:eastAsia="MS Mincho"/>
                          <w:lang w:val="en-US"/>
                        </w:rPr>
                        <w:t>Note: including measurement over aperiodic/periodic/semi-persistent RS</w:t>
                      </w:r>
                    </w:p>
                    <w:p w:rsidR="00EF6361" w:rsidRDefault="00EF6361" w:rsidP="00EF6361">
                      <w:pPr>
                        <w:rPr>
                          <w:rFonts w:eastAsia="MS Mincho"/>
                          <w:lang w:val="en-US"/>
                        </w:rPr>
                      </w:pPr>
                      <w:r w:rsidRPr="002F13BA">
                        <w:rPr>
                          <w:rFonts w:eastAsia="MS Mincho"/>
                          <w:lang w:val="en-US"/>
                        </w:rPr>
                        <w:t>Note: Subband RS is not precluded</w:t>
                      </w:r>
                    </w:p>
                    <w:p w:rsidR="00FC75BA" w:rsidRPr="00344420" w:rsidRDefault="00FC75BA" w:rsidP="00FC75BA">
                      <w:pPr>
                        <w:rPr>
                          <w:rFonts w:eastAsia="MS Mincho"/>
                          <w:lang w:val="en-US" w:eastAsia="ja-JP"/>
                        </w:rPr>
                      </w:pPr>
                      <w:r w:rsidRPr="00344420">
                        <w:rPr>
                          <w:rFonts w:eastAsia="MS Mincho" w:hint="eastAsia"/>
                          <w:highlight w:val="green"/>
                          <w:lang w:val="en-US" w:eastAsia="ja-JP"/>
                        </w:rPr>
                        <w:t>Agreements:</w:t>
                      </w:r>
                    </w:p>
                    <w:p w:rsidR="00FC75BA" w:rsidRPr="00344420" w:rsidRDefault="00FC75BA" w:rsidP="00FC75BA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jc w:val="left"/>
                        <w:rPr>
                          <w:rFonts w:eastAsia="MS Mincho"/>
                          <w:lang w:val="en-US"/>
                        </w:rPr>
                      </w:pPr>
                      <w:r w:rsidRPr="00344420">
                        <w:rPr>
                          <w:rFonts w:eastAsia="MS Mincho"/>
                          <w:lang w:val="en-US"/>
                        </w:rPr>
                        <w:t>In NR multi-antenna schemes, studies on CSI acquisition framework include</w:t>
                      </w:r>
                      <w:r>
                        <w:rPr>
                          <w:rFonts w:eastAsia="MS Mincho"/>
                          <w:lang w:val="en-US"/>
                        </w:rPr>
                        <w:t>:</w:t>
                      </w:r>
                    </w:p>
                    <w:p w:rsidR="00FC75BA" w:rsidRPr="00344420" w:rsidRDefault="00FC75BA" w:rsidP="00FC75BA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jc w:val="left"/>
                        <w:rPr>
                          <w:rFonts w:eastAsia="MS Mincho"/>
                          <w:lang w:val="en-US"/>
                        </w:rPr>
                      </w:pPr>
                      <w:r w:rsidRPr="00344420">
                        <w:rPr>
                          <w:rFonts w:eastAsia="MS Mincho"/>
                          <w:lang w:val="en-US"/>
                        </w:rPr>
                        <w:t>CSI reporting schemes</w:t>
                      </w:r>
                    </w:p>
                    <w:p w:rsidR="00FC75BA" w:rsidRPr="00344420" w:rsidRDefault="00FC75BA" w:rsidP="00FC75BA">
                      <w:pPr>
                        <w:pStyle w:val="ListParagraph"/>
                        <w:numPr>
                          <w:ilvl w:val="2"/>
                          <w:numId w:val="15"/>
                        </w:numPr>
                        <w:jc w:val="left"/>
                        <w:rPr>
                          <w:rFonts w:eastAsia="MS Mincho"/>
                          <w:lang w:val="en-US"/>
                        </w:rPr>
                      </w:pPr>
                      <w:r w:rsidRPr="00344420">
                        <w:rPr>
                          <w:rFonts w:eastAsia="MS Mincho"/>
                          <w:lang w:val="en-US"/>
                        </w:rPr>
                        <w:t>Implicit CSI feedback</w:t>
                      </w:r>
                    </w:p>
                    <w:p w:rsidR="00FC75BA" w:rsidRPr="00344420" w:rsidRDefault="00FC75BA" w:rsidP="00FC75BA">
                      <w:pPr>
                        <w:pStyle w:val="ListParagraph"/>
                        <w:numPr>
                          <w:ilvl w:val="3"/>
                          <w:numId w:val="15"/>
                        </w:numPr>
                        <w:jc w:val="left"/>
                        <w:rPr>
                          <w:rFonts w:eastAsia="MS Mincho"/>
                          <w:lang w:val="en-US"/>
                        </w:rPr>
                      </w:pPr>
                      <w:r w:rsidRPr="00344420">
                        <w:rPr>
                          <w:rFonts w:eastAsia="MS Mincho"/>
                          <w:lang w:val="en-US"/>
                        </w:rPr>
                        <w:t>Parameters indicating channel quality based on a set of transmission and receiving hypotheses associated with one particular UE, e.g. CQI, PMI, RI</w:t>
                      </w:r>
                      <w:r w:rsidRPr="00344420">
                        <w:rPr>
                          <w:rFonts w:eastAsia="MS Mincho" w:hint="eastAsia"/>
                          <w:lang w:val="en-US"/>
                        </w:rPr>
                        <w:t>, CRI</w:t>
                      </w:r>
                    </w:p>
                    <w:p w:rsidR="00FC75BA" w:rsidRPr="00344420" w:rsidRDefault="00FC75BA" w:rsidP="00FC75BA">
                      <w:pPr>
                        <w:pStyle w:val="ListParagraph"/>
                        <w:numPr>
                          <w:ilvl w:val="2"/>
                          <w:numId w:val="15"/>
                        </w:numPr>
                        <w:jc w:val="left"/>
                        <w:rPr>
                          <w:rFonts w:eastAsia="MS Mincho"/>
                          <w:lang w:val="en-US"/>
                        </w:rPr>
                      </w:pPr>
                      <w:r w:rsidRPr="00344420">
                        <w:rPr>
                          <w:rFonts w:eastAsia="MS Mincho"/>
                          <w:lang w:val="en-US"/>
                        </w:rPr>
                        <w:t xml:space="preserve">Explicit CSI feedback: for both quantized and </w:t>
                      </w:r>
                      <w:proofErr w:type="spellStart"/>
                      <w:r w:rsidRPr="00344420">
                        <w:rPr>
                          <w:rFonts w:eastAsia="MS Mincho" w:hint="eastAsia"/>
                          <w:lang w:val="en-US"/>
                        </w:rPr>
                        <w:t>unquantized</w:t>
                      </w:r>
                      <w:proofErr w:type="spellEnd"/>
                      <w:r w:rsidRPr="00344420">
                        <w:rPr>
                          <w:rFonts w:eastAsia="MS Mincho" w:hint="eastAsia"/>
                          <w:lang w:val="en-US"/>
                        </w:rPr>
                        <w:t>/</w:t>
                      </w:r>
                      <w:r w:rsidRPr="00344420">
                        <w:rPr>
                          <w:rFonts w:eastAsia="MS Mincho"/>
                          <w:lang w:val="en-US"/>
                        </w:rPr>
                        <w:t>analog CSI feedback</w:t>
                      </w:r>
                    </w:p>
                    <w:p w:rsidR="00FC75BA" w:rsidRPr="00344420" w:rsidRDefault="00FC75BA" w:rsidP="00FC75BA">
                      <w:pPr>
                        <w:pStyle w:val="ListParagraph"/>
                        <w:numPr>
                          <w:ilvl w:val="3"/>
                          <w:numId w:val="15"/>
                        </w:numPr>
                        <w:jc w:val="left"/>
                        <w:rPr>
                          <w:rFonts w:eastAsia="MS Mincho"/>
                          <w:lang w:val="en-US"/>
                        </w:rPr>
                      </w:pPr>
                      <w:r w:rsidRPr="00344420">
                        <w:rPr>
                          <w:rFonts w:eastAsia="MS Mincho"/>
                          <w:lang w:val="en-US"/>
                        </w:rPr>
                        <w:t>Parameters representing channel coefficients or some reduced-space representation thereof</w:t>
                      </w:r>
                    </w:p>
                    <w:p w:rsidR="00FC75BA" w:rsidRPr="00344420" w:rsidRDefault="00FC75BA" w:rsidP="00FC75BA">
                      <w:pPr>
                        <w:pStyle w:val="ListParagraph"/>
                        <w:numPr>
                          <w:ilvl w:val="2"/>
                          <w:numId w:val="15"/>
                        </w:numPr>
                        <w:jc w:val="left"/>
                        <w:rPr>
                          <w:rFonts w:eastAsia="MS Mincho"/>
                          <w:lang w:val="en-US"/>
                        </w:rPr>
                      </w:pPr>
                      <w:r w:rsidRPr="00344420">
                        <w:rPr>
                          <w:rFonts w:eastAsia="MS Mincho"/>
                          <w:lang w:val="en-US"/>
                        </w:rPr>
                        <w:t>Reciprocity-based feedback</w:t>
                      </w:r>
                    </w:p>
                    <w:p w:rsidR="00FC75BA" w:rsidRPr="00344420" w:rsidRDefault="00FC75BA" w:rsidP="00FC75BA">
                      <w:pPr>
                        <w:pStyle w:val="ListParagraph"/>
                        <w:numPr>
                          <w:ilvl w:val="3"/>
                          <w:numId w:val="15"/>
                        </w:numPr>
                        <w:jc w:val="left"/>
                        <w:rPr>
                          <w:rFonts w:eastAsia="MS Mincho"/>
                          <w:lang w:val="en-US"/>
                        </w:rPr>
                      </w:pPr>
                      <w:r w:rsidRPr="00344420">
                        <w:rPr>
                          <w:rFonts w:eastAsia="MS Mincho"/>
                          <w:lang w:val="en-US"/>
                        </w:rPr>
                        <w:t xml:space="preserve">For example, take into account </w:t>
                      </w:r>
                      <w:r w:rsidRPr="00344420">
                        <w:rPr>
                          <w:rFonts w:eastAsia="MS Mincho" w:hint="eastAsia"/>
                          <w:lang w:val="en-US"/>
                        </w:rPr>
                        <w:t xml:space="preserve">interference and/or </w:t>
                      </w:r>
                      <w:r w:rsidRPr="00344420">
                        <w:rPr>
                          <w:rFonts w:eastAsia="MS Mincho"/>
                          <w:lang w:val="en-US"/>
                        </w:rPr>
                        <w:t>receiver hypothesis can be included</w:t>
                      </w:r>
                    </w:p>
                    <w:p w:rsidR="00FC75BA" w:rsidRPr="00344420" w:rsidRDefault="00FC75BA" w:rsidP="00FC75BA">
                      <w:pPr>
                        <w:pStyle w:val="ListParagraph"/>
                        <w:numPr>
                          <w:ilvl w:val="2"/>
                          <w:numId w:val="15"/>
                        </w:numPr>
                        <w:jc w:val="left"/>
                        <w:rPr>
                          <w:rFonts w:eastAsia="MS Mincho"/>
                          <w:lang w:val="en-US"/>
                        </w:rPr>
                      </w:pPr>
                      <w:r w:rsidRPr="00344420">
                        <w:rPr>
                          <w:rFonts w:eastAsia="MS Mincho"/>
                          <w:lang w:val="en-US"/>
                        </w:rPr>
                        <w:t>Note: including aperiodic, periodic and semi-persistent, and single/wide band and sub-band feedback</w:t>
                      </w:r>
                    </w:p>
                    <w:p w:rsidR="00FC75BA" w:rsidRPr="00344420" w:rsidRDefault="00FC75BA" w:rsidP="00FC75BA">
                      <w:pPr>
                        <w:pStyle w:val="ListParagraph"/>
                        <w:numPr>
                          <w:ilvl w:val="2"/>
                          <w:numId w:val="15"/>
                        </w:numPr>
                        <w:jc w:val="left"/>
                        <w:rPr>
                          <w:rFonts w:eastAsia="MS Mincho"/>
                          <w:lang w:val="en-US"/>
                        </w:rPr>
                      </w:pPr>
                      <w:r w:rsidRPr="00344420">
                        <w:rPr>
                          <w:rFonts w:eastAsia="MS Mincho" w:hint="eastAsia"/>
                          <w:lang w:val="en-US"/>
                        </w:rPr>
                        <w:t>Mixed feedback is not precluded</w:t>
                      </w:r>
                    </w:p>
                    <w:p w:rsidR="00FC75BA" w:rsidRPr="00344420" w:rsidRDefault="00FC75BA" w:rsidP="00FC75BA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jc w:val="left"/>
                        <w:rPr>
                          <w:rFonts w:eastAsia="MS Mincho"/>
                          <w:lang w:val="en-US"/>
                        </w:rPr>
                      </w:pPr>
                      <w:r w:rsidRPr="00344420">
                        <w:rPr>
                          <w:rFonts w:eastAsia="MS Mincho"/>
                        </w:rPr>
                        <w:t>Interference measurement</w:t>
                      </w:r>
                    </w:p>
                    <w:p w:rsidR="00FC75BA" w:rsidRPr="00FC75BA" w:rsidRDefault="00FC75BA" w:rsidP="00EF6361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jc w:val="left"/>
                        <w:rPr>
                          <w:rFonts w:eastAsia="MS Mincho"/>
                          <w:lang w:val="en-US"/>
                        </w:rPr>
                      </w:pPr>
                      <w:r w:rsidRPr="00344420">
                        <w:rPr>
                          <w:rFonts w:eastAsia="MS Mincho" w:hint="eastAsia"/>
                          <w:lang w:val="en-US"/>
                        </w:rPr>
                        <w:t xml:space="preserve">FFS: </w:t>
                      </w:r>
                      <w:r w:rsidRPr="00344420">
                        <w:rPr>
                          <w:rFonts w:eastAsia="MS Mincho"/>
                          <w:lang w:val="en-US"/>
                        </w:rPr>
                        <w:t>CSI measurement and/or reporting and/or triggering can be ‘self-contained’ in at least time domain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F2724" w:rsidRPr="00CE0424" w:rsidRDefault="003F0C73" w:rsidP="00CE0424">
      <w:pPr>
        <w:pStyle w:val="BodyText"/>
      </w:pPr>
      <w:r>
        <w:t xml:space="preserve">Based on these agreements, clearly there is a need for the CSI framework in NR to support a large and diverse set of use cases. </w:t>
      </w:r>
      <w:r w:rsidR="00330BDA">
        <w:t>While t</w:t>
      </w:r>
      <w:r>
        <w:t>he LTE standard has evolved in such a way to support many</w:t>
      </w:r>
      <w:r w:rsidR="00330BDA">
        <w:t xml:space="preserve"> of these same use cases, the CSI framework has become overly complex with multiple classes, subclasses, and configurations. For NR, we believe that a CSI framework</w:t>
      </w:r>
      <w:r w:rsidR="00AA1B55">
        <w:t xml:space="preserve"> can be designed with considerable simplification compared to LTE, while still supporting a wide variety of use cases</w:t>
      </w:r>
      <w:r w:rsidR="00330BDA">
        <w:t>. In this contribution, we outline one p</w:t>
      </w:r>
      <w:r w:rsidR="007E7E48">
        <w:t>ossibility for such a framework for the downlink.</w:t>
      </w:r>
    </w:p>
    <w:p w:rsidR="004000E8" w:rsidRDefault="004000E8" w:rsidP="00CE0424">
      <w:pPr>
        <w:pStyle w:val="Heading1"/>
      </w:pPr>
      <w:bookmarkStart w:id="1" w:name="_Ref178064866"/>
      <w:r w:rsidRPr="00CE0424">
        <w:lastRenderedPageBreak/>
        <w:t>Discussion</w:t>
      </w:r>
      <w:bookmarkEnd w:id="1"/>
    </w:p>
    <w:p w:rsidR="00410CFA" w:rsidRDefault="00410CFA" w:rsidP="00410CFA">
      <w:pPr>
        <w:pStyle w:val="BodyText"/>
        <w:rPr>
          <w:rFonts w:eastAsia="MS Mincho"/>
        </w:rPr>
      </w:pPr>
      <w:bookmarkStart w:id="2" w:name="_Toc456109003"/>
      <w:bookmarkStart w:id="3" w:name="_Toc456109852"/>
      <w:bookmarkStart w:id="4" w:name="_Toc456110426"/>
      <w:r>
        <w:rPr>
          <w:rFonts w:eastAsia="MS Mincho"/>
        </w:rPr>
        <w:t xml:space="preserve">In </w:t>
      </w:r>
      <w:r w:rsidR="00834002">
        <w:rPr>
          <w:rFonts w:eastAsia="MS Mincho"/>
        </w:rPr>
        <w:fldChar w:fldCharType="begin"/>
      </w:r>
      <w:r w:rsidR="00834002">
        <w:rPr>
          <w:rFonts w:eastAsia="MS Mincho"/>
        </w:rPr>
        <w:instrText xml:space="preserve"> REF _Ref456181417 \r \h </w:instrText>
      </w:r>
      <w:r w:rsidR="00834002">
        <w:rPr>
          <w:rFonts w:eastAsia="MS Mincho"/>
        </w:rPr>
      </w:r>
      <w:r w:rsidR="00834002">
        <w:rPr>
          <w:rFonts w:eastAsia="MS Mincho"/>
        </w:rPr>
        <w:fldChar w:fldCharType="separate"/>
      </w:r>
      <w:r w:rsidR="00834002">
        <w:rPr>
          <w:rFonts w:eastAsia="MS Mincho"/>
        </w:rPr>
        <w:t>[1]</w:t>
      </w:r>
      <w:r w:rsidR="00834002">
        <w:rPr>
          <w:rFonts w:eastAsia="MS Mincho"/>
        </w:rPr>
        <w:fldChar w:fldCharType="end"/>
      </w:r>
      <w:r w:rsidR="00834002">
        <w:rPr>
          <w:rFonts w:eastAsia="MS Mincho"/>
        </w:rPr>
        <w:t>, we make the following proposal</w:t>
      </w:r>
    </w:p>
    <w:bookmarkEnd w:id="2"/>
    <w:bookmarkEnd w:id="3"/>
    <w:bookmarkEnd w:id="4"/>
    <w:p w:rsidR="00090610" w:rsidRDefault="00090610" w:rsidP="00090610">
      <w:pPr>
        <w:pStyle w:val="Proposal"/>
        <w:tabs>
          <w:tab w:val="num" w:pos="1304"/>
        </w:tabs>
        <w:ind w:left="1304" w:hanging="1304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For NR, strive to design a unified CSI framework, avoiding introducing multiple classes/subclasses and unnecessary (equally performing) configurations, while still covering a wide variety of use cases. </w:t>
      </w:r>
    </w:p>
    <w:p w:rsidR="00834002" w:rsidRDefault="00834002" w:rsidP="001002D3">
      <w:pPr>
        <w:pStyle w:val="BodyText"/>
      </w:pPr>
      <w:r>
        <w:rPr>
          <w:rFonts w:eastAsia="MS Mincho"/>
          <w:lang w:val="en-US" w:eastAsia="ja-JP"/>
        </w:rPr>
        <w:t xml:space="preserve">Due to relaxed backwards compatibility requirements on NR, there is an opportunity to redesign some of the aspects of the LTE CSI framework. </w:t>
      </w:r>
      <w:r>
        <w:t xml:space="preserve">We believe that a CSI framework </w:t>
      </w:r>
      <w:r w:rsidR="00CC4142">
        <w:t xml:space="preserve">for NR </w:t>
      </w:r>
      <w:r>
        <w:t>can be designed with considerable simplification compared to LTE, while still supporting a wide variety of use cases.</w:t>
      </w:r>
    </w:p>
    <w:p w:rsidR="000745D4" w:rsidRDefault="00834002" w:rsidP="001002D3">
      <w:pPr>
        <w:pStyle w:val="BodyText"/>
      </w:pPr>
      <w:r>
        <w:t>Some candidates for simplification</w:t>
      </w:r>
      <w:r w:rsidR="000745D4">
        <w:t xml:space="preserve"> are (1) reduction in the number of classes from 3 (Class A; Class B, K=1; Class B, K&gt;1) down to a small</w:t>
      </w:r>
      <w:r w:rsidR="00C33866">
        <w:t>er</w:t>
      </w:r>
      <w:r w:rsidR="000745D4">
        <w:t xml:space="preserve"> number, e.g., only 1, and (2) reduction in the number of configurations </w:t>
      </w:r>
      <w:r w:rsidR="00F7345D">
        <w:t xml:space="preserve">for codebooks supporting SU-MIMO from 4 (Class A, </w:t>
      </w:r>
      <w:proofErr w:type="spellStart"/>
      <w:r w:rsidR="000745D4">
        <w:t>Config</w:t>
      </w:r>
      <w:proofErr w:type="spellEnd"/>
      <w:r w:rsidR="000745D4">
        <w:t xml:space="preserve"> 1 – 4) down to a smaller number, e.g., only 1.</w:t>
      </w:r>
    </w:p>
    <w:p w:rsidR="00F2549C" w:rsidRDefault="00C33866" w:rsidP="00F2549C">
      <w:pPr>
        <w:pStyle w:val="BodyText"/>
      </w:pPr>
      <w:r>
        <w:t xml:space="preserve">One motivation for </w:t>
      </w:r>
      <w:r w:rsidR="00F2549C">
        <w:t>simplification</w:t>
      </w:r>
      <w:r>
        <w:t xml:space="preserve"> is </w:t>
      </w:r>
      <w:r w:rsidR="000745D4">
        <w:t>forward compatibility</w:t>
      </w:r>
      <w:r>
        <w:t xml:space="preserve"> </w:t>
      </w:r>
      <w:r w:rsidR="000745D4">
        <w:t xml:space="preserve">– one of the key design goals </w:t>
      </w:r>
      <w:r w:rsidR="00CC4142">
        <w:t>for</w:t>
      </w:r>
      <w:r w:rsidR="000745D4">
        <w:t xml:space="preserve"> NR. Having strict class and configuration </w:t>
      </w:r>
      <w:r>
        <w:t>distinctions</w:t>
      </w:r>
      <w:r w:rsidR="000745D4">
        <w:t xml:space="preserve"> complicates forward compatibility. Moreover, at least the class distinction </w:t>
      </w:r>
      <w:r>
        <w:t xml:space="preserve">(A vs. B) </w:t>
      </w:r>
      <w:r w:rsidR="000745D4">
        <w:t>is no</w:t>
      </w:r>
      <w:r>
        <w:t xml:space="preserve">t strictly necessary. Fundamentally speaking, whether or not the CSI-RS is precoded should be transparent to the UE. The UE does not need to be RRC configured with a specific class. What the UE needs to know </w:t>
      </w:r>
      <w:proofErr w:type="gramStart"/>
      <w:r>
        <w:t>instead,</w:t>
      </w:r>
      <w:proofErr w:type="gramEnd"/>
      <w:r>
        <w:t xml:space="preserve"> is what codebook to use (if any) in preparing its CSI feedback, and this can be indicated on a dynamic basis</w:t>
      </w:r>
      <w:r w:rsidR="00F2549C">
        <w:t xml:space="preserve">, e.g., through DCI, </w:t>
      </w:r>
      <w:r>
        <w:t>depending on network needs. Different codebooks can still be defined as in LTE today depending, for example, on whether the UE should feedback both W1 and W</w:t>
      </w:r>
      <w:r w:rsidR="00F2549C">
        <w:t>2 or just W2.</w:t>
      </w:r>
      <w:r w:rsidR="00CC4142">
        <w:t xml:space="preserve"> Design of such codebooks is FFS.</w:t>
      </w:r>
    </w:p>
    <w:p w:rsidR="009F7E03" w:rsidRDefault="00F2549C" w:rsidP="001002D3">
      <w:pPr>
        <w:pStyle w:val="BodyText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We believe that a good starting point for a unified design is to adopt the key operational aspects of the Class B</w:t>
      </w:r>
      <w:r w:rsidR="009F7E03">
        <w:rPr>
          <w:rFonts w:eastAsia="MS Mincho"/>
          <w:lang w:val="en-US" w:eastAsia="ja-JP"/>
        </w:rPr>
        <w:t>, K&gt;1 CSI acquisition framework from LTE</w:t>
      </w:r>
      <w:r w:rsidR="00464B5A">
        <w:rPr>
          <w:rFonts w:eastAsia="MS Mincho"/>
          <w:lang w:val="en-US" w:eastAsia="ja-JP"/>
        </w:rPr>
        <w:t xml:space="preserve"> </w:t>
      </w:r>
      <w:r w:rsidR="009F7E03">
        <w:rPr>
          <w:rFonts w:eastAsia="MS Mincho"/>
          <w:lang w:val="en-US" w:eastAsia="ja-JP"/>
        </w:rPr>
        <w:t>and generalize it to some extent.</w:t>
      </w:r>
      <w:r>
        <w:rPr>
          <w:rFonts w:eastAsia="MS Mincho"/>
          <w:lang w:val="en-US" w:eastAsia="ja-JP"/>
        </w:rPr>
        <w:t xml:space="preserve"> The key operational aspect</w:t>
      </w:r>
      <w:r w:rsidR="009F7E03">
        <w:rPr>
          <w:rFonts w:eastAsia="MS Mincho"/>
          <w:lang w:val="en-US" w:eastAsia="ja-JP"/>
        </w:rPr>
        <w:t>s are the following:</w:t>
      </w:r>
    </w:p>
    <w:p w:rsidR="009F7E03" w:rsidRDefault="009F7E03" w:rsidP="00E101E8">
      <w:pPr>
        <w:pStyle w:val="BodyText"/>
        <w:numPr>
          <w:ilvl w:val="0"/>
          <w:numId w:val="17"/>
        </w:numPr>
        <w:spacing w:after="0"/>
        <w:rPr>
          <w:rFonts w:eastAsia="MS Mincho"/>
          <w:lang w:val="en-US" w:eastAsia="ja-JP"/>
        </w:rPr>
      </w:pPr>
      <w:r w:rsidRPr="009F7E03">
        <w:rPr>
          <w:rFonts w:eastAsia="MS Mincho"/>
          <w:lang w:val="en-US" w:eastAsia="ja-JP"/>
        </w:rPr>
        <w:t xml:space="preserve">Ability to trigger a UE to measure and report on </w:t>
      </w:r>
      <w:r w:rsidR="00557034">
        <w:rPr>
          <w:rFonts w:eastAsia="MS Mincho"/>
          <w:lang w:val="en-US" w:eastAsia="ja-JP"/>
        </w:rPr>
        <w:t>multiple (</w:t>
      </w:r>
      <w:r w:rsidRPr="009F7E03">
        <w:rPr>
          <w:rFonts w:eastAsia="MS Mincho"/>
          <w:lang w:val="en-US" w:eastAsia="ja-JP"/>
        </w:rPr>
        <w:t>K</w:t>
      </w:r>
      <w:r w:rsidR="00557034">
        <w:rPr>
          <w:rFonts w:eastAsia="MS Mincho"/>
          <w:lang w:val="en-US" w:eastAsia="ja-JP"/>
        </w:rPr>
        <w:t>)</w:t>
      </w:r>
      <w:r w:rsidRPr="009F7E03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CSI-RS</w:t>
      </w:r>
      <w:r w:rsidR="00464B5A">
        <w:rPr>
          <w:rFonts w:eastAsia="MS Mincho"/>
          <w:lang w:val="en-US" w:eastAsia="ja-JP"/>
        </w:rPr>
        <w:t>/CSI-IM</w:t>
      </w:r>
      <w:r>
        <w:rPr>
          <w:rFonts w:eastAsia="MS Mincho"/>
          <w:lang w:val="en-US" w:eastAsia="ja-JP"/>
        </w:rPr>
        <w:t xml:space="preserve"> resources</w:t>
      </w:r>
      <w:r w:rsidR="00464B5A">
        <w:rPr>
          <w:rFonts w:eastAsia="MS Mincho"/>
          <w:lang w:val="en-US" w:eastAsia="ja-JP"/>
        </w:rPr>
        <w:t xml:space="preserve"> as in LTE</w:t>
      </w:r>
    </w:p>
    <w:p w:rsidR="009F7E03" w:rsidRDefault="00557034" w:rsidP="00E101E8">
      <w:pPr>
        <w:pStyle w:val="BodyText"/>
        <w:numPr>
          <w:ilvl w:val="1"/>
          <w:numId w:val="17"/>
        </w:num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W</w:t>
      </w:r>
      <w:r w:rsidR="009F7E03">
        <w:rPr>
          <w:rFonts w:eastAsia="MS Mincho"/>
          <w:lang w:val="en-US" w:eastAsia="ja-JP"/>
        </w:rPr>
        <w:t xml:space="preserve">e chose to refer to K as the number of </w:t>
      </w:r>
      <w:r w:rsidR="009F7E03" w:rsidRPr="009F7E03">
        <w:rPr>
          <w:rFonts w:eastAsia="MS Mincho"/>
          <w:i/>
          <w:lang w:val="en-US" w:eastAsia="ja-JP"/>
        </w:rPr>
        <w:t>hypotheses</w:t>
      </w:r>
    </w:p>
    <w:p w:rsidR="00834002" w:rsidRDefault="009F7E03" w:rsidP="00E101E8">
      <w:pPr>
        <w:pStyle w:val="BodyText"/>
        <w:numPr>
          <w:ilvl w:val="0"/>
          <w:numId w:val="17"/>
        </w:numPr>
        <w:spacing w:after="0"/>
        <w:rPr>
          <w:rFonts w:eastAsia="MS Mincho"/>
          <w:lang w:val="en-US" w:eastAsia="ja-JP"/>
        </w:rPr>
      </w:pPr>
      <w:r w:rsidRPr="009F7E03">
        <w:rPr>
          <w:rFonts w:eastAsia="MS Mincho"/>
          <w:lang w:val="en-US" w:eastAsia="ja-JP"/>
        </w:rPr>
        <w:t>Generalize the fra</w:t>
      </w:r>
      <w:r>
        <w:rPr>
          <w:rFonts w:eastAsia="MS Mincho"/>
          <w:lang w:val="en-US" w:eastAsia="ja-JP"/>
        </w:rPr>
        <w:t>mework such that K can be arbitrary (1,2,3, …</w:t>
      </w:r>
      <w:r w:rsidR="00557034">
        <w:rPr>
          <w:rFonts w:eastAsia="MS Mincho"/>
          <w:lang w:val="en-US" w:eastAsia="ja-JP"/>
        </w:rPr>
        <w:t>)</w:t>
      </w:r>
      <w:r w:rsidR="00E63301">
        <w:rPr>
          <w:rFonts w:eastAsia="MS Mincho"/>
          <w:lang w:val="en-US" w:eastAsia="ja-JP"/>
        </w:rPr>
        <w:t>, rather than strictly K &gt; 1 as in LTE</w:t>
      </w:r>
    </w:p>
    <w:p w:rsidR="009F7E03" w:rsidRDefault="009F7E03" w:rsidP="00E101E8">
      <w:pPr>
        <w:pStyle w:val="BodyText"/>
        <w:numPr>
          <w:ilvl w:val="1"/>
          <w:numId w:val="17"/>
        </w:num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</w:t>
      </w:r>
      <w:r w:rsidR="00557034">
        <w:rPr>
          <w:rFonts w:eastAsia="MS Mincho"/>
          <w:lang w:val="en-US" w:eastAsia="ja-JP"/>
        </w:rPr>
        <w:t xml:space="preserve">n the companion contribution </w:t>
      </w:r>
      <w:r w:rsidR="00557034">
        <w:rPr>
          <w:rFonts w:eastAsia="MS Mincho"/>
          <w:lang w:val="en-US" w:eastAsia="ja-JP"/>
        </w:rPr>
        <w:fldChar w:fldCharType="begin"/>
      </w:r>
      <w:r w:rsidR="00557034">
        <w:rPr>
          <w:rFonts w:eastAsia="MS Mincho"/>
          <w:lang w:val="en-US" w:eastAsia="ja-JP"/>
        </w:rPr>
        <w:instrText xml:space="preserve"> REF _Ref456278056 \r \h </w:instrText>
      </w:r>
      <w:r w:rsidR="00557034">
        <w:rPr>
          <w:rFonts w:eastAsia="MS Mincho"/>
          <w:lang w:val="en-US" w:eastAsia="ja-JP"/>
        </w:rPr>
      </w:r>
      <w:r w:rsidR="00557034">
        <w:rPr>
          <w:rFonts w:eastAsia="MS Mincho"/>
          <w:lang w:val="en-US" w:eastAsia="ja-JP"/>
        </w:rPr>
        <w:fldChar w:fldCharType="separate"/>
      </w:r>
      <w:r w:rsidR="00557034">
        <w:rPr>
          <w:rFonts w:eastAsia="MS Mincho"/>
          <w:lang w:val="en-US" w:eastAsia="ja-JP"/>
        </w:rPr>
        <w:t>[2]</w:t>
      </w:r>
      <w:r w:rsidR="00557034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, we discuss a pooling approach whereby the UE is pre-configured to measure on pool of resources, </w:t>
      </w:r>
      <w:r w:rsidR="00CC4142">
        <w:rPr>
          <w:rFonts w:eastAsia="MS Mincho"/>
          <w:lang w:val="en-US" w:eastAsia="ja-JP"/>
        </w:rPr>
        <w:t>and the</w:t>
      </w:r>
      <w:r>
        <w:rPr>
          <w:rFonts w:eastAsia="MS Mincho"/>
          <w:lang w:val="en-US" w:eastAsia="ja-JP"/>
        </w:rPr>
        <w:t xml:space="preserve"> specific </w:t>
      </w:r>
      <w:r w:rsidR="00557034">
        <w:rPr>
          <w:rFonts w:eastAsia="MS Mincho"/>
          <w:lang w:val="en-US" w:eastAsia="ja-JP"/>
        </w:rPr>
        <w:t xml:space="preserve">K </w:t>
      </w:r>
      <w:r w:rsidR="00CC4142">
        <w:rPr>
          <w:rFonts w:eastAsia="MS Mincho"/>
          <w:lang w:val="en-US" w:eastAsia="ja-JP"/>
        </w:rPr>
        <w:t xml:space="preserve">resources on which to measure at any given time </w:t>
      </w:r>
      <w:r w:rsidR="00557034">
        <w:rPr>
          <w:rFonts w:eastAsia="MS Mincho"/>
          <w:lang w:val="en-US" w:eastAsia="ja-JP"/>
        </w:rPr>
        <w:t>is dynamically indicated to the UE, e.g., through L1 downlink control information (DCI)</w:t>
      </w:r>
    </w:p>
    <w:p w:rsidR="00557034" w:rsidRDefault="00557034" w:rsidP="00E101E8">
      <w:pPr>
        <w:pStyle w:val="BodyText"/>
        <w:numPr>
          <w:ilvl w:val="0"/>
          <w:numId w:val="17"/>
        </w:num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Generalize the framework such that an arbitrary codebook can be used (if any)</w:t>
      </w:r>
      <w:r w:rsidR="00E63301">
        <w:rPr>
          <w:rFonts w:eastAsia="MS Mincho"/>
          <w:lang w:val="en-US" w:eastAsia="ja-JP"/>
        </w:rPr>
        <w:t>, rather than just a legacy codebook as in LTE</w:t>
      </w:r>
      <w:r w:rsidR="00CC4142">
        <w:rPr>
          <w:rFonts w:eastAsia="MS Mincho"/>
          <w:lang w:val="en-US" w:eastAsia="ja-JP"/>
        </w:rPr>
        <w:t>. The design of such code books is still FFS.</w:t>
      </w:r>
    </w:p>
    <w:p w:rsidR="00AE52CA" w:rsidRDefault="00464B5A" w:rsidP="00E101E8">
      <w:pPr>
        <w:pStyle w:val="BodyText"/>
        <w:numPr>
          <w:ilvl w:val="1"/>
          <w:numId w:val="17"/>
        </w:num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Without RRC configuring </w:t>
      </w:r>
      <w:proofErr w:type="spellStart"/>
      <w:r w:rsidRPr="00464B5A">
        <w:rPr>
          <w:rFonts w:eastAsia="MS Mincho"/>
          <w:i/>
          <w:lang w:val="en-US" w:eastAsia="ja-JP"/>
        </w:rPr>
        <w:t>eMIMOType</w:t>
      </w:r>
      <w:proofErr w:type="spellEnd"/>
      <w:r>
        <w:rPr>
          <w:rFonts w:eastAsia="MS Mincho"/>
          <w:lang w:val="en-US" w:eastAsia="ja-JP"/>
        </w:rPr>
        <w:t xml:space="preserve"> (Class A, Class B) anymore, t</w:t>
      </w:r>
      <w:r w:rsidR="00E63301">
        <w:rPr>
          <w:rFonts w:eastAsia="MS Mincho"/>
          <w:lang w:val="en-US" w:eastAsia="ja-JP"/>
        </w:rPr>
        <w:t>he type of feedback required needs to be indicated, e.g., W1 + W2, W2 only, neither W1/W2 in the case of explicit feedback, CQI, RI, etc.</w:t>
      </w:r>
    </w:p>
    <w:p w:rsidR="00E101E8" w:rsidRPr="00E101E8" w:rsidRDefault="00E101E8" w:rsidP="00E101E8">
      <w:pPr>
        <w:pStyle w:val="BodyText"/>
        <w:rPr>
          <w:rFonts w:eastAsia="MS Mincho"/>
        </w:rPr>
      </w:pPr>
    </w:p>
    <w:p w:rsidR="00464B5A" w:rsidRDefault="00464B5A" w:rsidP="00464B5A">
      <w:pPr>
        <w:pStyle w:val="Proposal"/>
      </w:pPr>
      <w:bookmarkStart w:id="5" w:name="_Toc456282900"/>
      <w:r>
        <w:t>Use the LTE Class B, K&gt;1 as a starting point for designing a unified</w:t>
      </w:r>
      <w:r w:rsidR="00AE52CA">
        <w:t xml:space="preserve"> CSI framework for NR</w:t>
      </w:r>
      <w:r>
        <w:t>, and generalize it to support arbi</w:t>
      </w:r>
      <w:r w:rsidR="00AE52CA">
        <w:t>trary K and arbitrary codebooks.</w:t>
      </w:r>
      <w:bookmarkEnd w:id="5"/>
    </w:p>
    <w:p w:rsidR="00AE52CA" w:rsidRDefault="00AE52CA" w:rsidP="00464B5A">
      <w:pPr>
        <w:pStyle w:val="Proposal"/>
      </w:pPr>
      <w:bookmarkStart w:id="6" w:name="_Toc456282901"/>
      <w:r>
        <w:t>The unified framework should be as transparent to the UE as possible</w:t>
      </w:r>
      <w:r w:rsidR="00E101E8">
        <w:t>.</w:t>
      </w:r>
      <w:bookmarkEnd w:id="6"/>
    </w:p>
    <w:p w:rsidR="00AE52CA" w:rsidRDefault="00AE52CA" w:rsidP="00464B5A">
      <w:pPr>
        <w:pStyle w:val="Proposal"/>
      </w:pPr>
      <w:bookmarkStart w:id="7" w:name="_Toc456282902"/>
      <w:r>
        <w:t>The unified framework should be transparent as possible to the carrier frequency (e.g., sub 6 GHz, &gt; 6 GHz)</w:t>
      </w:r>
      <w:r w:rsidR="00E101E8">
        <w:t>.</w:t>
      </w:r>
      <w:bookmarkEnd w:id="7"/>
    </w:p>
    <w:p w:rsidR="00AE52CA" w:rsidRDefault="00AE52CA" w:rsidP="00464B5A">
      <w:pPr>
        <w:pStyle w:val="Proposal"/>
      </w:pPr>
      <w:bookmarkStart w:id="8" w:name="_Toc456282903"/>
      <w:r>
        <w:t>The unified framework should be as transparent as possible to the UE/BS antenna technology employed, e.g., digital, analog, hybrid.</w:t>
      </w:r>
      <w:bookmarkEnd w:id="8"/>
      <w:r>
        <w:t xml:space="preserve"> </w:t>
      </w:r>
    </w:p>
    <w:p w:rsidR="00834002" w:rsidRDefault="00464B5A" w:rsidP="00464B5A">
      <w:pPr>
        <w:pStyle w:val="BodyText"/>
      </w:pPr>
      <w:r>
        <w:t>With this proposed framework, we believe that a large number of use cases may be supported, e.g.,</w:t>
      </w:r>
      <w:r w:rsidR="00AE52CA">
        <w:t xml:space="preserve"> precoded CSI-RS, non-precoded CSI-RS, UE specific RS, beam-specific RS, implicit feedback, explicit feedback,</w:t>
      </w:r>
      <w:r w:rsidR="00E101E8">
        <w:t xml:space="preserve"> etc. </w:t>
      </w:r>
      <w:r w:rsidR="00CC4142">
        <w:t>A few</w:t>
      </w:r>
      <w:r w:rsidR="00E101E8">
        <w:t xml:space="preserve"> example deployment scenarios are as follows:</w:t>
      </w:r>
    </w:p>
    <w:p w:rsidR="00E101E8" w:rsidRDefault="003D5632" w:rsidP="00E101E8">
      <w:pPr>
        <w:pStyle w:val="BodyText"/>
        <w:numPr>
          <w:ilvl w:val="0"/>
          <w:numId w:val="20"/>
        </w:numPr>
        <w:spacing w:after="0"/>
        <w:rPr>
          <w:lang w:val="en-US"/>
        </w:rPr>
      </w:pPr>
      <w:r w:rsidRPr="00E101E8">
        <w:rPr>
          <w:b/>
          <w:bCs/>
          <w:lang w:val="en-US"/>
        </w:rPr>
        <w:t>Example 1</w:t>
      </w:r>
    </w:p>
    <w:p w:rsidR="00C102E3" w:rsidRPr="00E101E8" w:rsidRDefault="003D5632" w:rsidP="00E101E8">
      <w:pPr>
        <w:pStyle w:val="BodyText"/>
        <w:numPr>
          <w:ilvl w:val="1"/>
          <w:numId w:val="20"/>
        </w:numPr>
        <w:spacing w:after="0"/>
        <w:rPr>
          <w:lang w:val="en-US"/>
        </w:rPr>
      </w:pPr>
      <w:r w:rsidRPr="00E101E8">
        <w:rPr>
          <w:b/>
          <w:bCs/>
          <w:lang w:val="en-US"/>
        </w:rPr>
        <w:t>K=1</w:t>
      </w:r>
      <w:r w:rsidR="00AA1D30">
        <w:rPr>
          <w:lang w:val="en-US"/>
        </w:rPr>
        <w:t>:</w:t>
      </w:r>
      <w:r w:rsidRPr="00E101E8">
        <w:rPr>
          <w:lang w:val="en-US"/>
        </w:rPr>
        <w:t xml:space="preserve"> N=1–[64] ports (</w:t>
      </w:r>
      <w:proofErr w:type="spellStart"/>
      <w:r w:rsidRPr="00E101E8">
        <w:rPr>
          <w:lang w:val="en-US"/>
        </w:rPr>
        <w:t>e.g</w:t>
      </w:r>
      <w:proofErr w:type="spellEnd"/>
      <w:r w:rsidRPr="00E101E8">
        <w:rPr>
          <w:lang w:val="en-US"/>
        </w:rPr>
        <w:t>, non-precoded CSI-RS, reciprocity based DL precoding, …)</w:t>
      </w:r>
    </w:p>
    <w:p w:rsidR="00E101E8" w:rsidRPr="00E101E8" w:rsidRDefault="00E101E8" w:rsidP="00E101E8">
      <w:pPr>
        <w:pStyle w:val="BodyText"/>
        <w:numPr>
          <w:ilvl w:val="0"/>
          <w:numId w:val="20"/>
        </w:numPr>
        <w:spacing w:after="0"/>
        <w:rPr>
          <w:lang w:val="en-US"/>
        </w:rPr>
      </w:pPr>
      <w:r>
        <w:rPr>
          <w:b/>
          <w:bCs/>
          <w:lang w:val="en-US"/>
        </w:rPr>
        <w:t>Example 2</w:t>
      </w:r>
    </w:p>
    <w:p w:rsidR="00C102E3" w:rsidRPr="00E101E8" w:rsidRDefault="00AA1D30" w:rsidP="00E101E8">
      <w:pPr>
        <w:pStyle w:val="BodyText"/>
        <w:numPr>
          <w:ilvl w:val="1"/>
          <w:numId w:val="20"/>
        </w:numPr>
        <w:spacing w:after="0"/>
        <w:rPr>
          <w:lang w:val="en-US"/>
        </w:rPr>
      </w:pPr>
      <w:r>
        <w:rPr>
          <w:b/>
          <w:bCs/>
          <w:lang w:val="en-US"/>
        </w:rPr>
        <w:lastRenderedPageBreak/>
        <w:t>K&gt;1:</w:t>
      </w:r>
      <w:r w:rsidR="003D5632" w:rsidRPr="00E101E8">
        <w:rPr>
          <w:b/>
          <w:bCs/>
          <w:lang w:val="en-US"/>
        </w:rPr>
        <w:t xml:space="preserve"> </w:t>
      </w:r>
      <w:r w:rsidR="003D5632" w:rsidRPr="00E101E8">
        <w:rPr>
          <w:lang w:val="en-US"/>
        </w:rPr>
        <w:t>UE selects 1 out of K and reports CSI for selection (e.g. beam selection, dynamic point selection, …)</w:t>
      </w:r>
    </w:p>
    <w:p w:rsidR="00E101E8" w:rsidRPr="00E101E8" w:rsidRDefault="00E101E8" w:rsidP="00E101E8">
      <w:pPr>
        <w:pStyle w:val="BodyText"/>
        <w:numPr>
          <w:ilvl w:val="0"/>
          <w:numId w:val="20"/>
        </w:numPr>
        <w:spacing w:after="0"/>
        <w:rPr>
          <w:lang w:val="en-US"/>
        </w:rPr>
      </w:pPr>
      <w:r>
        <w:rPr>
          <w:b/>
          <w:bCs/>
          <w:lang w:val="en-US"/>
        </w:rPr>
        <w:t>Example 3</w:t>
      </w:r>
    </w:p>
    <w:p w:rsidR="00C102E3" w:rsidRPr="00E101E8" w:rsidRDefault="00AA1D30" w:rsidP="00E101E8">
      <w:pPr>
        <w:pStyle w:val="BodyText"/>
        <w:numPr>
          <w:ilvl w:val="1"/>
          <w:numId w:val="20"/>
        </w:numPr>
        <w:spacing w:after="0"/>
        <w:rPr>
          <w:lang w:val="en-US"/>
        </w:rPr>
      </w:pPr>
      <w:r>
        <w:rPr>
          <w:b/>
          <w:bCs/>
          <w:lang w:val="en-US"/>
        </w:rPr>
        <w:t>K&gt;1:</w:t>
      </w:r>
      <w:r w:rsidR="003D5632" w:rsidRPr="00E101E8">
        <w:rPr>
          <w:b/>
          <w:bCs/>
          <w:lang w:val="en-US"/>
        </w:rPr>
        <w:t xml:space="preserve"> </w:t>
      </w:r>
      <w:r w:rsidR="003D5632" w:rsidRPr="00E101E8">
        <w:rPr>
          <w:lang w:val="en-US"/>
        </w:rPr>
        <w:t xml:space="preserve">UE combines K and reports combined CSI </w:t>
      </w:r>
      <w:r w:rsidR="00090610">
        <w:rPr>
          <w:lang w:val="en-US"/>
        </w:rPr>
        <w:t>across the K resources (e.g. JT-CoMP)</w:t>
      </w:r>
    </w:p>
    <w:p w:rsidR="00891DFE" w:rsidRPr="003A0E41" w:rsidRDefault="00891DFE" w:rsidP="00AA1D30">
      <w:pPr>
        <w:pStyle w:val="BodyText"/>
      </w:pPr>
    </w:p>
    <w:p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:rsidR="00AA1D30" w:rsidRPr="00AA1D30" w:rsidRDefault="00AA1D30" w:rsidP="00AA1D30">
      <w:pPr>
        <w:pStyle w:val="BodyText"/>
        <w:rPr>
          <w:b/>
          <w:bCs/>
        </w:rPr>
      </w:pPr>
      <w:r>
        <w:t xml:space="preserve">In this contribution, we propose that a unified CSI framework should be </w:t>
      </w:r>
      <w:r w:rsidR="00CC4142">
        <w:t>adopted</w:t>
      </w:r>
      <w:r>
        <w:t xml:space="preserve"> for NR</w:t>
      </w:r>
      <w:r>
        <w:rPr>
          <w:rFonts w:eastAsia="MS Mincho"/>
          <w:lang w:val="en-US" w:eastAsia="ja-JP"/>
        </w:rPr>
        <w:t>, avoiding multiple classes/subclasses/configurations, while still covering a wide variety of use cases</w:t>
      </w:r>
      <w:r>
        <w:rPr>
          <w:b/>
          <w:bCs/>
        </w:rPr>
        <w:t xml:space="preserve">. </w:t>
      </w:r>
      <w:r w:rsidRPr="00AA1D30">
        <w:rPr>
          <w:bCs/>
        </w:rPr>
        <w:t>We</w:t>
      </w:r>
      <w:r>
        <w:rPr>
          <w:bCs/>
        </w:rPr>
        <w:t xml:space="preserve"> also suggest a starting point for the design based on generalizing one of the existing LTE CSI classes.</w:t>
      </w:r>
      <w:r w:rsidR="00E5689D">
        <w:rPr>
          <w:b/>
          <w:bCs/>
        </w:rPr>
        <w:fldChar w:fldCharType="begin"/>
      </w:r>
      <w:r w:rsidR="00E5689D">
        <w:rPr>
          <w:b/>
          <w:bCs/>
        </w:rPr>
        <w:instrText xml:space="preserve"> TOC \f \n \p " " \t "Proposal,1" </w:instrText>
      </w:r>
      <w:r w:rsidR="00E5689D">
        <w:rPr>
          <w:b/>
          <w:bCs/>
        </w:rPr>
        <w:fldChar w:fldCharType="separate"/>
      </w:r>
    </w:p>
    <w:p w:rsidR="00AA1D30" w:rsidRDefault="00AA1D3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C970C6">
        <w:rPr>
          <w:rFonts w:eastAsia="MS Mincho"/>
          <w:lang w:eastAsia="ja-JP"/>
        </w:rP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C970C6">
        <w:rPr>
          <w:rFonts w:eastAsia="MS Mincho"/>
          <w:lang w:eastAsia="ja-JP"/>
        </w:rPr>
        <w:t>For NR, strive to design a unified CSI framework, avoiding multiple classes/subclasses/configurations, while still covering a wide variety of use cases</w:t>
      </w:r>
    </w:p>
    <w:p w:rsidR="00AA1D30" w:rsidRDefault="00AA1D3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Use the LTE Class B, K&gt;1 as a starting point for designing a unified CSI framework for NR, and generalize it to support arbitrary K and arbitrary codebooks.</w:t>
      </w:r>
    </w:p>
    <w:p w:rsidR="00AA1D30" w:rsidRDefault="00AA1D3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unified framework should be as transparent to the UE as possible.</w:t>
      </w:r>
    </w:p>
    <w:p w:rsidR="00AA1D30" w:rsidRDefault="00AA1D3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unified framework should be transparent as possible to the carrier frequency (e.g., sub 6 GHz, &gt; 6 GHz).</w:t>
      </w:r>
    </w:p>
    <w:p w:rsidR="00AA1D30" w:rsidRDefault="00AA1D3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unified framework should be as transparent as possible to the UE/BS antenna technology employed, e.g., digital, analog, hybrid.</w:t>
      </w:r>
    </w:p>
    <w:p w:rsidR="00C01F33" w:rsidRPr="00790B99" w:rsidRDefault="00E5689D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:rsidR="00F507D1" w:rsidRPr="00CE0424" w:rsidRDefault="00F507D1" w:rsidP="00CE0424">
      <w:pPr>
        <w:pStyle w:val="Heading1"/>
      </w:pPr>
      <w:bookmarkStart w:id="9" w:name="_In-sequence_SDU_delivery"/>
      <w:bookmarkEnd w:id="9"/>
      <w:r w:rsidRPr="00CE0424">
        <w:t>References</w:t>
      </w:r>
    </w:p>
    <w:p w:rsidR="003A7EF3" w:rsidRDefault="003F2724" w:rsidP="00CE0424">
      <w:pPr>
        <w:pStyle w:val="Reference"/>
      </w:pPr>
      <w:bookmarkStart w:id="10" w:name="_Ref456181417"/>
      <w:r>
        <w:t>R1-16</w:t>
      </w:r>
      <w:r w:rsidR="00ED7C03">
        <w:t>7460</w:t>
      </w:r>
      <w:r>
        <w:t>, “Overview of CSI framework for NR,” Ericsson, RAN1#86, August 2016.</w:t>
      </w:r>
      <w:bookmarkEnd w:id="10"/>
    </w:p>
    <w:p w:rsidR="009F7E03" w:rsidRPr="00CE0424" w:rsidRDefault="009F7E03" w:rsidP="00CE0424">
      <w:pPr>
        <w:pStyle w:val="Reference"/>
      </w:pPr>
      <w:bookmarkStart w:id="11" w:name="_Ref456278056"/>
      <w:r>
        <w:t>R1-16</w:t>
      </w:r>
      <w:r w:rsidR="00ED7C03">
        <w:t>7461</w:t>
      </w:r>
      <w:r>
        <w:t>, “Dynamic CSI framework,” Ericsson, RAN1#86, August 2016.</w:t>
      </w:r>
      <w:bookmarkEnd w:id="11"/>
    </w:p>
    <w:sectPr w:rsidR="009F7E03" w:rsidRPr="00CE0424" w:rsidSect="00D773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CB2" w:rsidRDefault="00622CB2">
      <w:r>
        <w:separator/>
      </w:r>
    </w:p>
  </w:endnote>
  <w:endnote w:type="continuationSeparator" w:id="0">
    <w:p w:rsidR="00622CB2" w:rsidRDefault="00622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orbel"/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488" w:rsidRDefault="00A9648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F2" w:rsidRPr="00A96488" w:rsidRDefault="00920BF2" w:rsidP="00A9648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488" w:rsidRDefault="00A964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CB2" w:rsidRDefault="00622CB2">
      <w:r>
        <w:separator/>
      </w:r>
    </w:p>
  </w:footnote>
  <w:footnote w:type="continuationSeparator" w:id="0">
    <w:p w:rsidR="00622CB2" w:rsidRDefault="00622C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F2" w:rsidRPr="00A96488" w:rsidRDefault="00920BF2" w:rsidP="00A9648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488" w:rsidRDefault="00A9648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488" w:rsidRDefault="00A9648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C5B3480"/>
    <w:multiLevelType w:val="hybridMultilevel"/>
    <w:tmpl w:val="92C87EA2"/>
    <w:lvl w:ilvl="0" w:tplc="AC3AB5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BB8EDDE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B9CF0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ADEEA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C33C79A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3D5097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54022E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05A97C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C48A8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5">
    <w:nsid w:val="236C27A8"/>
    <w:multiLevelType w:val="hybridMultilevel"/>
    <w:tmpl w:val="3C726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6410DA"/>
    <w:multiLevelType w:val="hybridMultilevel"/>
    <w:tmpl w:val="5B147C9C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5F119D"/>
    <w:multiLevelType w:val="hybridMultilevel"/>
    <w:tmpl w:val="C5DC000E"/>
    <w:lvl w:ilvl="0" w:tplc="5FF6FA3A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EAE3BCE">
      <w:start w:val="177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A508CC0C">
      <w:start w:val="1778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8682929E">
      <w:start w:val="1778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3C6458DE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FC4F6C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89CE650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4A0600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C62C58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EB36410"/>
    <w:multiLevelType w:val="hybridMultilevel"/>
    <w:tmpl w:val="05D299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7003ADD"/>
    <w:multiLevelType w:val="hybridMultilevel"/>
    <w:tmpl w:val="EB42C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861C6C"/>
    <w:multiLevelType w:val="hybridMultilevel"/>
    <w:tmpl w:val="07824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12"/>
  </w:num>
  <w:num w:numId="5">
    <w:abstractNumId w:val="7"/>
  </w:num>
  <w:num w:numId="6">
    <w:abstractNumId w:val="13"/>
  </w:num>
  <w:num w:numId="7">
    <w:abstractNumId w:val="17"/>
  </w:num>
  <w:num w:numId="8">
    <w:abstractNumId w:val="9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5"/>
  </w:num>
  <w:num w:numId="15">
    <w:abstractNumId w:val="18"/>
  </w:num>
  <w:num w:numId="16">
    <w:abstractNumId w:val="10"/>
  </w:num>
  <w:num w:numId="17">
    <w:abstractNumId w:val="8"/>
  </w:num>
  <w:num w:numId="18">
    <w:abstractNumId w:val="19"/>
  </w:num>
  <w:num w:numId="19">
    <w:abstractNumId w:val="4"/>
  </w:num>
  <w:num w:numId="2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32"/>
    <w:rsid w:val="000006E1"/>
    <w:rsid w:val="00002A37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29"/>
    <w:rsid w:val="0005606A"/>
    <w:rsid w:val="00057117"/>
    <w:rsid w:val="000616E7"/>
    <w:rsid w:val="0006487E"/>
    <w:rsid w:val="00065E1A"/>
    <w:rsid w:val="000745D4"/>
    <w:rsid w:val="00077E5F"/>
    <w:rsid w:val="0008036A"/>
    <w:rsid w:val="00081AE6"/>
    <w:rsid w:val="000855EB"/>
    <w:rsid w:val="00085B52"/>
    <w:rsid w:val="000866F2"/>
    <w:rsid w:val="0009009F"/>
    <w:rsid w:val="00090610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2D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73A8E"/>
    <w:rsid w:val="0018143F"/>
    <w:rsid w:val="00190AC1"/>
    <w:rsid w:val="0019341A"/>
    <w:rsid w:val="00195513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71E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0BDA"/>
    <w:rsid w:val="00331751"/>
    <w:rsid w:val="00331B7B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632"/>
    <w:rsid w:val="003D5B1F"/>
    <w:rsid w:val="003E15FA"/>
    <w:rsid w:val="003E55E4"/>
    <w:rsid w:val="003E74E3"/>
    <w:rsid w:val="003F05C7"/>
    <w:rsid w:val="003F0C73"/>
    <w:rsid w:val="003F2724"/>
    <w:rsid w:val="003F2CD4"/>
    <w:rsid w:val="003F6BBE"/>
    <w:rsid w:val="004000E8"/>
    <w:rsid w:val="00402E2B"/>
    <w:rsid w:val="004050EA"/>
    <w:rsid w:val="0040512B"/>
    <w:rsid w:val="00405CA5"/>
    <w:rsid w:val="00407CD3"/>
    <w:rsid w:val="00410134"/>
    <w:rsid w:val="00410B72"/>
    <w:rsid w:val="00410CFA"/>
    <w:rsid w:val="00410F18"/>
    <w:rsid w:val="0041263E"/>
    <w:rsid w:val="00413AAC"/>
    <w:rsid w:val="00413E92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4B5A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B7C69"/>
    <w:rsid w:val="004C3898"/>
    <w:rsid w:val="004D36B1"/>
    <w:rsid w:val="004D7EBD"/>
    <w:rsid w:val="004E2680"/>
    <w:rsid w:val="004E28F9"/>
    <w:rsid w:val="004E462E"/>
    <w:rsid w:val="004E56DC"/>
    <w:rsid w:val="004E76F4"/>
    <w:rsid w:val="004E7D3F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0560"/>
    <w:rsid w:val="00534B59"/>
    <w:rsid w:val="00536759"/>
    <w:rsid w:val="00537C62"/>
    <w:rsid w:val="00546970"/>
    <w:rsid w:val="00554E19"/>
    <w:rsid w:val="00557034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2CB2"/>
    <w:rsid w:val="006234A6"/>
    <w:rsid w:val="00630001"/>
    <w:rsid w:val="006311B3"/>
    <w:rsid w:val="0063284C"/>
    <w:rsid w:val="00636398"/>
    <w:rsid w:val="006368D3"/>
    <w:rsid w:val="006377EC"/>
    <w:rsid w:val="0064033D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76E"/>
    <w:rsid w:val="00695FC2"/>
    <w:rsid w:val="00696949"/>
    <w:rsid w:val="00697052"/>
    <w:rsid w:val="006A46FB"/>
    <w:rsid w:val="006A5783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D6FA5"/>
    <w:rsid w:val="006E062C"/>
    <w:rsid w:val="006E1514"/>
    <w:rsid w:val="006E28B7"/>
    <w:rsid w:val="006E3310"/>
    <w:rsid w:val="006E4E39"/>
    <w:rsid w:val="006E565E"/>
    <w:rsid w:val="006E673D"/>
    <w:rsid w:val="006E740B"/>
    <w:rsid w:val="006E7D3B"/>
    <w:rsid w:val="006F1B70"/>
    <w:rsid w:val="006F341D"/>
    <w:rsid w:val="006F3CDE"/>
    <w:rsid w:val="006F58D4"/>
    <w:rsid w:val="006F650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E48"/>
    <w:rsid w:val="008038FD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4002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DFE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09AC"/>
    <w:rsid w:val="009E14E0"/>
    <w:rsid w:val="009E35DB"/>
    <w:rsid w:val="009E47A3"/>
    <w:rsid w:val="009F08F3"/>
    <w:rsid w:val="009F344F"/>
    <w:rsid w:val="009F7E03"/>
    <w:rsid w:val="00A01E97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5D14"/>
    <w:rsid w:val="00A36297"/>
    <w:rsid w:val="00A41E2B"/>
    <w:rsid w:val="00A45B74"/>
    <w:rsid w:val="00A52E1D"/>
    <w:rsid w:val="00A61499"/>
    <w:rsid w:val="00A62A77"/>
    <w:rsid w:val="00A62F86"/>
    <w:rsid w:val="00A63483"/>
    <w:rsid w:val="00A657D7"/>
    <w:rsid w:val="00A660AC"/>
    <w:rsid w:val="00A67E6C"/>
    <w:rsid w:val="00A71B99"/>
    <w:rsid w:val="00A739D0"/>
    <w:rsid w:val="00A761D4"/>
    <w:rsid w:val="00A77EC4"/>
    <w:rsid w:val="00A85EF6"/>
    <w:rsid w:val="00A92879"/>
    <w:rsid w:val="00A9442A"/>
    <w:rsid w:val="00A96488"/>
    <w:rsid w:val="00AA016F"/>
    <w:rsid w:val="00AA1B55"/>
    <w:rsid w:val="00AA1D30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2FEB"/>
    <w:rsid w:val="00AE40E0"/>
    <w:rsid w:val="00AE4DBA"/>
    <w:rsid w:val="00AE4F07"/>
    <w:rsid w:val="00AE52CA"/>
    <w:rsid w:val="00AF1C5D"/>
    <w:rsid w:val="00AF42D7"/>
    <w:rsid w:val="00B006FE"/>
    <w:rsid w:val="00B007CB"/>
    <w:rsid w:val="00B02AA9"/>
    <w:rsid w:val="00B02C3C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2E3"/>
    <w:rsid w:val="00C10478"/>
    <w:rsid w:val="00C12107"/>
    <w:rsid w:val="00C14D4B"/>
    <w:rsid w:val="00C154BB"/>
    <w:rsid w:val="00C279B5"/>
    <w:rsid w:val="00C27C45"/>
    <w:rsid w:val="00C33866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4142"/>
    <w:rsid w:val="00CC7B45"/>
    <w:rsid w:val="00CD1188"/>
    <w:rsid w:val="00CD2ED1"/>
    <w:rsid w:val="00CD337B"/>
    <w:rsid w:val="00CD43E6"/>
    <w:rsid w:val="00CE0424"/>
    <w:rsid w:val="00CE7561"/>
    <w:rsid w:val="00CF1354"/>
    <w:rsid w:val="00CF3367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35A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C7BBA"/>
    <w:rsid w:val="00DE5608"/>
    <w:rsid w:val="00DE58D0"/>
    <w:rsid w:val="00DE654F"/>
    <w:rsid w:val="00DF0B6E"/>
    <w:rsid w:val="00DF15E0"/>
    <w:rsid w:val="00DF37A0"/>
    <w:rsid w:val="00E101E8"/>
    <w:rsid w:val="00E110E7"/>
    <w:rsid w:val="00E11B20"/>
    <w:rsid w:val="00E17FA2"/>
    <w:rsid w:val="00E22330"/>
    <w:rsid w:val="00E2353C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301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D7C03"/>
    <w:rsid w:val="00EE59C8"/>
    <w:rsid w:val="00EE63AA"/>
    <w:rsid w:val="00EF18FE"/>
    <w:rsid w:val="00EF5787"/>
    <w:rsid w:val="00EF60D0"/>
    <w:rsid w:val="00EF6361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549C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345D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C75BA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345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F7345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F7345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F7345D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F7345D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F7345D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F7345D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F7345D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F7345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7345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7345D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F7345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F7345D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7345D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F7345D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F7345D"/>
    <w:pPr>
      <w:ind w:left="1418" w:hanging="1418"/>
    </w:pPr>
  </w:style>
  <w:style w:type="paragraph" w:styleId="TOC3">
    <w:name w:val="toc 3"/>
    <w:basedOn w:val="TOC2"/>
    <w:semiHidden/>
    <w:rsid w:val="00F7345D"/>
    <w:pPr>
      <w:ind w:left="1134" w:hanging="1134"/>
    </w:pPr>
  </w:style>
  <w:style w:type="paragraph" w:styleId="TOC2">
    <w:name w:val="toc 2"/>
    <w:basedOn w:val="TOC1"/>
    <w:semiHidden/>
    <w:rsid w:val="00F7345D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F7345D"/>
    <w:pPr>
      <w:ind w:left="284"/>
    </w:pPr>
  </w:style>
  <w:style w:type="paragraph" w:styleId="Index1">
    <w:name w:val="index 1"/>
    <w:basedOn w:val="Normal"/>
    <w:semiHidden/>
    <w:rsid w:val="00F7345D"/>
    <w:pPr>
      <w:keepLines/>
      <w:spacing w:after="0"/>
    </w:pPr>
  </w:style>
  <w:style w:type="paragraph" w:styleId="DocumentMap">
    <w:name w:val="Document Map"/>
    <w:basedOn w:val="Normal"/>
    <w:semiHidden/>
    <w:rsid w:val="00F7345D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7345D"/>
    <w:pPr>
      <w:ind w:left="851"/>
    </w:pPr>
  </w:style>
  <w:style w:type="paragraph" w:styleId="ListNumber">
    <w:name w:val="List Number"/>
    <w:basedOn w:val="List"/>
    <w:rsid w:val="00F7345D"/>
  </w:style>
  <w:style w:type="paragraph" w:styleId="List">
    <w:name w:val="List"/>
    <w:basedOn w:val="Normal"/>
    <w:rsid w:val="00F7345D"/>
    <w:pPr>
      <w:ind w:left="568" w:hanging="284"/>
    </w:pPr>
  </w:style>
  <w:style w:type="paragraph" w:styleId="Header">
    <w:name w:val="header"/>
    <w:rsid w:val="00F734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F7345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F7345D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F7345D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F7345D"/>
    <w:pPr>
      <w:ind w:left="1418" w:hanging="1418"/>
    </w:pPr>
  </w:style>
  <w:style w:type="paragraph" w:styleId="TOC6">
    <w:name w:val="toc 6"/>
    <w:basedOn w:val="TOC5"/>
    <w:next w:val="Normal"/>
    <w:semiHidden/>
    <w:rsid w:val="00F7345D"/>
    <w:pPr>
      <w:ind w:left="1985" w:hanging="1985"/>
    </w:pPr>
  </w:style>
  <w:style w:type="paragraph" w:styleId="TOC7">
    <w:name w:val="toc 7"/>
    <w:basedOn w:val="TOC6"/>
    <w:next w:val="Normal"/>
    <w:semiHidden/>
    <w:rsid w:val="00F7345D"/>
    <w:pPr>
      <w:ind w:left="2268" w:hanging="2268"/>
    </w:pPr>
  </w:style>
  <w:style w:type="paragraph" w:styleId="ListBullet2">
    <w:name w:val="List Bullet 2"/>
    <w:basedOn w:val="ListBullet"/>
    <w:rsid w:val="00F7345D"/>
    <w:pPr>
      <w:numPr>
        <w:numId w:val="6"/>
      </w:numPr>
    </w:pPr>
  </w:style>
  <w:style w:type="paragraph" w:styleId="ListBullet">
    <w:name w:val="List Bullet"/>
    <w:basedOn w:val="BodyText"/>
    <w:rsid w:val="00F7345D"/>
    <w:pPr>
      <w:numPr>
        <w:numId w:val="5"/>
      </w:numPr>
    </w:pPr>
  </w:style>
  <w:style w:type="paragraph" w:styleId="ListBullet3">
    <w:name w:val="List Bullet 3"/>
    <w:basedOn w:val="ListBullet2"/>
    <w:rsid w:val="00F7345D"/>
    <w:pPr>
      <w:numPr>
        <w:numId w:val="7"/>
      </w:numPr>
    </w:pPr>
  </w:style>
  <w:style w:type="paragraph" w:customStyle="1" w:styleId="EQ">
    <w:name w:val="EQ"/>
    <w:basedOn w:val="Normal"/>
    <w:next w:val="Normal"/>
    <w:rsid w:val="00F7345D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F7345D"/>
    <w:pPr>
      <w:ind w:left="851"/>
    </w:pPr>
  </w:style>
  <w:style w:type="paragraph" w:styleId="List3">
    <w:name w:val="List 3"/>
    <w:basedOn w:val="List2"/>
    <w:rsid w:val="00F7345D"/>
    <w:pPr>
      <w:ind w:left="1135"/>
    </w:pPr>
  </w:style>
  <w:style w:type="paragraph" w:styleId="List4">
    <w:name w:val="List 4"/>
    <w:basedOn w:val="List3"/>
    <w:rsid w:val="00F7345D"/>
    <w:pPr>
      <w:ind w:left="1418"/>
    </w:pPr>
  </w:style>
  <w:style w:type="paragraph" w:styleId="List5">
    <w:name w:val="List 5"/>
    <w:basedOn w:val="List4"/>
    <w:rsid w:val="00F7345D"/>
    <w:pPr>
      <w:ind w:left="1702"/>
    </w:pPr>
  </w:style>
  <w:style w:type="paragraph" w:customStyle="1" w:styleId="EditorsNote">
    <w:name w:val="Editor's Note"/>
    <w:basedOn w:val="Normal"/>
    <w:rsid w:val="00F7345D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F7345D"/>
    <w:pPr>
      <w:numPr>
        <w:numId w:val="8"/>
      </w:numPr>
    </w:pPr>
  </w:style>
  <w:style w:type="paragraph" w:styleId="ListBullet5">
    <w:name w:val="List Bullet 5"/>
    <w:basedOn w:val="ListBullet4"/>
    <w:rsid w:val="00F7345D"/>
    <w:pPr>
      <w:numPr>
        <w:numId w:val="4"/>
      </w:numPr>
    </w:pPr>
  </w:style>
  <w:style w:type="paragraph" w:styleId="Footer">
    <w:name w:val="footer"/>
    <w:basedOn w:val="Header"/>
    <w:semiHidden/>
    <w:rsid w:val="00F7345D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F7345D"/>
    <w:pPr>
      <w:numPr>
        <w:numId w:val="2"/>
      </w:numPr>
    </w:pPr>
  </w:style>
  <w:style w:type="paragraph" w:styleId="BalloonText">
    <w:name w:val="Balloon Text"/>
    <w:basedOn w:val="Normal"/>
    <w:semiHidden/>
    <w:rsid w:val="00F7345D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7345D"/>
  </w:style>
  <w:style w:type="paragraph" w:styleId="BodyText">
    <w:name w:val="Body Text"/>
    <w:basedOn w:val="Normal"/>
    <w:link w:val="BodyTextChar"/>
    <w:qFormat/>
    <w:rsid w:val="00F7345D"/>
  </w:style>
  <w:style w:type="character" w:styleId="Hyperlink">
    <w:name w:val="Hyperlink"/>
    <w:uiPriority w:val="99"/>
    <w:rsid w:val="00F7345D"/>
    <w:rPr>
      <w:color w:val="0000FF"/>
      <w:u w:val="single"/>
      <w:lang w:val="en-GB"/>
    </w:rPr>
  </w:style>
  <w:style w:type="character" w:styleId="FollowedHyperlink">
    <w:name w:val="FollowedHyperlink"/>
    <w:semiHidden/>
    <w:rsid w:val="00F7345D"/>
    <w:rPr>
      <w:color w:val="FF0000"/>
      <w:u w:val="single"/>
    </w:rPr>
  </w:style>
  <w:style w:type="character" w:styleId="CommentReference">
    <w:name w:val="annotation reference"/>
    <w:semiHidden/>
    <w:rsid w:val="00F7345D"/>
    <w:rPr>
      <w:sz w:val="16"/>
      <w:szCs w:val="16"/>
    </w:rPr>
  </w:style>
  <w:style w:type="paragraph" w:styleId="CommentText">
    <w:name w:val="annotation text"/>
    <w:basedOn w:val="Normal"/>
    <w:semiHidden/>
    <w:rsid w:val="00F7345D"/>
  </w:style>
  <w:style w:type="paragraph" w:styleId="CommentSubject">
    <w:name w:val="annotation subject"/>
    <w:basedOn w:val="CommentText"/>
    <w:next w:val="CommentText"/>
    <w:semiHidden/>
    <w:rsid w:val="00F7345D"/>
    <w:rPr>
      <w:b/>
      <w:bCs/>
    </w:rPr>
  </w:style>
  <w:style w:type="character" w:customStyle="1" w:styleId="Heading1Char">
    <w:name w:val="Heading 1 Char"/>
    <w:link w:val="Heading1"/>
    <w:rsid w:val="00F7345D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F7345D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F7345D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F7345D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F7345D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F7345D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7345D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F7345D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F7345D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F7345D"/>
    <w:pPr>
      <w:spacing w:after="0"/>
    </w:pPr>
  </w:style>
  <w:style w:type="paragraph" w:customStyle="1" w:styleId="TAL">
    <w:name w:val="TAL"/>
    <w:basedOn w:val="Normal"/>
    <w:rsid w:val="00F7345D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F7345D"/>
    <w:pPr>
      <w:jc w:val="center"/>
    </w:pPr>
  </w:style>
  <w:style w:type="paragraph" w:customStyle="1" w:styleId="TAH">
    <w:name w:val="TAH"/>
    <w:basedOn w:val="TAC"/>
    <w:rsid w:val="00F7345D"/>
    <w:rPr>
      <w:b/>
    </w:rPr>
  </w:style>
  <w:style w:type="paragraph" w:customStyle="1" w:styleId="TAN">
    <w:name w:val="TAN"/>
    <w:basedOn w:val="TAL"/>
    <w:rsid w:val="00F7345D"/>
    <w:pPr>
      <w:ind w:left="851" w:hanging="851"/>
    </w:pPr>
  </w:style>
  <w:style w:type="paragraph" w:customStyle="1" w:styleId="TAR">
    <w:name w:val="TAR"/>
    <w:basedOn w:val="TAL"/>
    <w:rsid w:val="00F7345D"/>
    <w:pPr>
      <w:jc w:val="right"/>
    </w:pPr>
  </w:style>
  <w:style w:type="paragraph" w:customStyle="1" w:styleId="TH">
    <w:name w:val="TH"/>
    <w:basedOn w:val="Normal"/>
    <w:rsid w:val="00F7345D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F7345D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7345D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F734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734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734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F734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F7345D"/>
  </w:style>
  <w:style w:type="paragraph" w:customStyle="1" w:styleId="ZH">
    <w:name w:val="ZH"/>
    <w:rsid w:val="00F734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F734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F7345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734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7345D"/>
    <w:pPr>
      <w:framePr w:wrap="notBeside" w:y="16161"/>
    </w:pPr>
  </w:style>
  <w:style w:type="paragraph" w:customStyle="1" w:styleId="FP">
    <w:name w:val="FP"/>
    <w:basedOn w:val="Normal"/>
    <w:rsid w:val="00F7345D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F7345D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7345D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F7345D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EF6361"/>
    <w:pPr>
      <w:spacing w:after="180"/>
      <w:ind w:left="720"/>
      <w:contextualSpacing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EF6361"/>
    <w:rPr>
      <w:rFonts w:ascii="Times New Roman" w:eastAsia="SimSun" w:hAnsi="Times New Roman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345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F7345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F7345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F7345D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F7345D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F7345D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F7345D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F7345D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F7345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7345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7345D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F7345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F7345D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7345D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F7345D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F7345D"/>
    <w:pPr>
      <w:ind w:left="1418" w:hanging="1418"/>
    </w:pPr>
  </w:style>
  <w:style w:type="paragraph" w:styleId="TOC3">
    <w:name w:val="toc 3"/>
    <w:basedOn w:val="TOC2"/>
    <w:semiHidden/>
    <w:rsid w:val="00F7345D"/>
    <w:pPr>
      <w:ind w:left="1134" w:hanging="1134"/>
    </w:pPr>
  </w:style>
  <w:style w:type="paragraph" w:styleId="TOC2">
    <w:name w:val="toc 2"/>
    <w:basedOn w:val="TOC1"/>
    <w:semiHidden/>
    <w:rsid w:val="00F7345D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F7345D"/>
    <w:pPr>
      <w:ind w:left="284"/>
    </w:pPr>
  </w:style>
  <w:style w:type="paragraph" w:styleId="Index1">
    <w:name w:val="index 1"/>
    <w:basedOn w:val="Normal"/>
    <w:semiHidden/>
    <w:rsid w:val="00F7345D"/>
    <w:pPr>
      <w:keepLines/>
      <w:spacing w:after="0"/>
    </w:pPr>
  </w:style>
  <w:style w:type="paragraph" w:styleId="DocumentMap">
    <w:name w:val="Document Map"/>
    <w:basedOn w:val="Normal"/>
    <w:semiHidden/>
    <w:rsid w:val="00F7345D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7345D"/>
    <w:pPr>
      <w:ind w:left="851"/>
    </w:pPr>
  </w:style>
  <w:style w:type="paragraph" w:styleId="ListNumber">
    <w:name w:val="List Number"/>
    <w:basedOn w:val="List"/>
    <w:rsid w:val="00F7345D"/>
  </w:style>
  <w:style w:type="paragraph" w:styleId="List">
    <w:name w:val="List"/>
    <w:basedOn w:val="Normal"/>
    <w:rsid w:val="00F7345D"/>
    <w:pPr>
      <w:ind w:left="568" w:hanging="284"/>
    </w:pPr>
  </w:style>
  <w:style w:type="paragraph" w:styleId="Header">
    <w:name w:val="header"/>
    <w:rsid w:val="00F734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F7345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F7345D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F7345D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F7345D"/>
    <w:pPr>
      <w:ind w:left="1418" w:hanging="1418"/>
    </w:pPr>
  </w:style>
  <w:style w:type="paragraph" w:styleId="TOC6">
    <w:name w:val="toc 6"/>
    <w:basedOn w:val="TOC5"/>
    <w:next w:val="Normal"/>
    <w:semiHidden/>
    <w:rsid w:val="00F7345D"/>
    <w:pPr>
      <w:ind w:left="1985" w:hanging="1985"/>
    </w:pPr>
  </w:style>
  <w:style w:type="paragraph" w:styleId="TOC7">
    <w:name w:val="toc 7"/>
    <w:basedOn w:val="TOC6"/>
    <w:next w:val="Normal"/>
    <w:semiHidden/>
    <w:rsid w:val="00F7345D"/>
    <w:pPr>
      <w:ind w:left="2268" w:hanging="2268"/>
    </w:pPr>
  </w:style>
  <w:style w:type="paragraph" w:styleId="ListBullet2">
    <w:name w:val="List Bullet 2"/>
    <w:basedOn w:val="ListBullet"/>
    <w:rsid w:val="00F7345D"/>
    <w:pPr>
      <w:numPr>
        <w:numId w:val="6"/>
      </w:numPr>
    </w:pPr>
  </w:style>
  <w:style w:type="paragraph" w:styleId="ListBullet">
    <w:name w:val="List Bullet"/>
    <w:basedOn w:val="BodyText"/>
    <w:rsid w:val="00F7345D"/>
    <w:pPr>
      <w:numPr>
        <w:numId w:val="5"/>
      </w:numPr>
    </w:pPr>
  </w:style>
  <w:style w:type="paragraph" w:styleId="ListBullet3">
    <w:name w:val="List Bullet 3"/>
    <w:basedOn w:val="ListBullet2"/>
    <w:rsid w:val="00F7345D"/>
    <w:pPr>
      <w:numPr>
        <w:numId w:val="7"/>
      </w:numPr>
    </w:pPr>
  </w:style>
  <w:style w:type="paragraph" w:customStyle="1" w:styleId="EQ">
    <w:name w:val="EQ"/>
    <w:basedOn w:val="Normal"/>
    <w:next w:val="Normal"/>
    <w:rsid w:val="00F7345D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F7345D"/>
    <w:pPr>
      <w:ind w:left="851"/>
    </w:pPr>
  </w:style>
  <w:style w:type="paragraph" w:styleId="List3">
    <w:name w:val="List 3"/>
    <w:basedOn w:val="List2"/>
    <w:rsid w:val="00F7345D"/>
    <w:pPr>
      <w:ind w:left="1135"/>
    </w:pPr>
  </w:style>
  <w:style w:type="paragraph" w:styleId="List4">
    <w:name w:val="List 4"/>
    <w:basedOn w:val="List3"/>
    <w:rsid w:val="00F7345D"/>
    <w:pPr>
      <w:ind w:left="1418"/>
    </w:pPr>
  </w:style>
  <w:style w:type="paragraph" w:styleId="List5">
    <w:name w:val="List 5"/>
    <w:basedOn w:val="List4"/>
    <w:rsid w:val="00F7345D"/>
    <w:pPr>
      <w:ind w:left="1702"/>
    </w:pPr>
  </w:style>
  <w:style w:type="paragraph" w:customStyle="1" w:styleId="EditorsNote">
    <w:name w:val="Editor's Note"/>
    <w:basedOn w:val="Normal"/>
    <w:rsid w:val="00F7345D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F7345D"/>
    <w:pPr>
      <w:numPr>
        <w:numId w:val="8"/>
      </w:numPr>
    </w:pPr>
  </w:style>
  <w:style w:type="paragraph" w:styleId="ListBullet5">
    <w:name w:val="List Bullet 5"/>
    <w:basedOn w:val="ListBullet4"/>
    <w:rsid w:val="00F7345D"/>
    <w:pPr>
      <w:numPr>
        <w:numId w:val="4"/>
      </w:numPr>
    </w:pPr>
  </w:style>
  <w:style w:type="paragraph" w:styleId="Footer">
    <w:name w:val="footer"/>
    <w:basedOn w:val="Header"/>
    <w:semiHidden/>
    <w:rsid w:val="00F7345D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F7345D"/>
    <w:pPr>
      <w:numPr>
        <w:numId w:val="2"/>
      </w:numPr>
    </w:pPr>
  </w:style>
  <w:style w:type="paragraph" w:styleId="BalloonText">
    <w:name w:val="Balloon Text"/>
    <w:basedOn w:val="Normal"/>
    <w:semiHidden/>
    <w:rsid w:val="00F7345D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7345D"/>
  </w:style>
  <w:style w:type="paragraph" w:styleId="BodyText">
    <w:name w:val="Body Text"/>
    <w:basedOn w:val="Normal"/>
    <w:link w:val="BodyTextChar"/>
    <w:qFormat/>
    <w:rsid w:val="00F7345D"/>
  </w:style>
  <w:style w:type="character" w:styleId="Hyperlink">
    <w:name w:val="Hyperlink"/>
    <w:uiPriority w:val="99"/>
    <w:rsid w:val="00F7345D"/>
    <w:rPr>
      <w:color w:val="0000FF"/>
      <w:u w:val="single"/>
      <w:lang w:val="en-GB"/>
    </w:rPr>
  </w:style>
  <w:style w:type="character" w:styleId="FollowedHyperlink">
    <w:name w:val="FollowedHyperlink"/>
    <w:semiHidden/>
    <w:rsid w:val="00F7345D"/>
    <w:rPr>
      <w:color w:val="FF0000"/>
      <w:u w:val="single"/>
    </w:rPr>
  </w:style>
  <w:style w:type="character" w:styleId="CommentReference">
    <w:name w:val="annotation reference"/>
    <w:semiHidden/>
    <w:rsid w:val="00F7345D"/>
    <w:rPr>
      <w:sz w:val="16"/>
      <w:szCs w:val="16"/>
    </w:rPr>
  </w:style>
  <w:style w:type="paragraph" w:styleId="CommentText">
    <w:name w:val="annotation text"/>
    <w:basedOn w:val="Normal"/>
    <w:semiHidden/>
    <w:rsid w:val="00F7345D"/>
  </w:style>
  <w:style w:type="paragraph" w:styleId="CommentSubject">
    <w:name w:val="annotation subject"/>
    <w:basedOn w:val="CommentText"/>
    <w:next w:val="CommentText"/>
    <w:semiHidden/>
    <w:rsid w:val="00F7345D"/>
    <w:rPr>
      <w:b/>
      <w:bCs/>
    </w:rPr>
  </w:style>
  <w:style w:type="character" w:customStyle="1" w:styleId="Heading1Char">
    <w:name w:val="Heading 1 Char"/>
    <w:link w:val="Heading1"/>
    <w:rsid w:val="00F7345D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F7345D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F7345D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F7345D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F7345D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F7345D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7345D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F7345D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F7345D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F7345D"/>
    <w:pPr>
      <w:spacing w:after="0"/>
    </w:pPr>
  </w:style>
  <w:style w:type="paragraph" w:customStyle="1" w:styleId="TAL">
    <w:name w:val="TAL"/>
    <w:basedOn w:val="Normal"/>
    <w:rsid w:val="00F7345D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F7345D"/>
    <w:pPr>
      <w:jc w:val="center"/>
    </w:pPr>
  </w:style>
  <w:style w:type="paragraph" w:customStyle="1" w:styleId="TAH">
    <w:name w:val="TAH"/>
    <w:basedOn w:val="TAC"/>
    <w:rsid w:val="00F7345D"/>
    <w:rPr>
      <w:b/>
    </w:rPr>
  </w:style>
  <w:style w:type="paragraph" w:customStyle="1" w:styleId="TAN">
    <w:name w:val="TAN"/>
    <w:basedOn w:val="TAL"/>
    <w:rsid w:val="00F7345D"/>
    <w:pPr>
      <w:ind w:left="851" w:hanging="851"/>
    </w:pPr>
  </w:style>
  <w:style w:type="paragraph" w:customStyle="1" w:styleId="TAR">
    <w:name w:val="TAR"/>
    <w:basedOn w:val="TAL"/>
    <w:rsid w:val="00F7345D"/>
    <w:pPr>
      <w:jc w:val="right"/>
    </w:pPr>
  </w:style>
  <w:style w:type="paragraph" w:customStyle="1" w:styleId="TH">
    <w:name w:val="TH"/>
    <w:basedOn w:val="Normal"/>
    <w:rsid w:val="00F7345D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F7345D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7345D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F734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734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734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F734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F7345D"/>
  </w:style>
  <w:style w:type="paragraph" w:customStyle="1" w:styleId="ZH">
    <w:name w:val="ZH"/>
    <w:rsid w:val="00F734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F734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F7345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734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7345D"/>
    <w:pPr>
      <w:framePr w:wrap="notBeside" w:y="16161"/>
    </w:pPr>
  </w:style>
  <w:style w:type="paragraph" w:customStyle="1" w:styleId="FP">
    <w:name w:val="FP"/>
    <w:basedOn w:val="Normal"/>
    <w:rsid w:val="00F7345D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F7345D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7345D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F7345D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EF6361"/>
    <w:pPr>
      <w:spacing w:after="180"/>
      <w:ind w:left="720"/>
      <w:contextualSpacing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EF6361"/>
    <w:rPr>
      <w:rFonts w:ascii="Times New Roman" w:eastAsia="SimSu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8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561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13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57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A6A23-461F-4BB3-8EE4-7A65C762C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876</Words>
  <Characters>4996</Characters>
  <Application>Microsoft Office Word</Application>
  <DocSecurity>0</DocSecurity>
  <Lines>41</Lines>
  <Paragraphs>11</Paragraphs>
  <ScaleCrop>false</ScaleCrop>
  <Company/>
  <LinksUpToDate>false</LinksUpToDate>
  <CharactersWithSpaces>5861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2016-08-12T19:43:00Z</dcterms:created>
  <dcterms:modified xsi:type="dcterms:W3CDTF">2016-08-12T19:43:00Z</dcterms:modified>
</cp:coreProperties>
</file>